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220" w:line="240" w:lineRule="auto"/>
        <w:ind w:left="0" w:right="0" w:firstLine="0"/>
        <w:jc w:val="both"/>
        <w:rPr>
          <w:sz w:val="30"/>
          <w:szCs w:val="30"/>
        </w:rPr>
      </w:pPr>
      <w:bookmarkStart w:id="37" w:name="_GoBack"/>
      <w:bookmarkEnd w:id="37"/>
      <w:r>
        <w:rPr>
          <w:rFonts w:ascii="宋体" w:hAnsi="宋体" w:eastAsia="宋体" w:cs="宋体"/>
          <w:b/>
          <w:bCs/>
          <w:color w:val="000000"/>
          <w:spacing w:val="0"/>
          <w:w w:val="100"/>
          <w:position w:val="0"/>
          <w:sz w:val="28"/>
          <w:szCs w:val="28"/>
          <w:lang w:val="zh-TW" w:eastAsia="zh-TW" w:bidi="zh-TW"/>
        </w:rPr>
        <w:t>附件</w:t>
      </w:r>
      <w:r>
        <w:rPr>
          <w:rFonts w:ascii="Times New Roman" w:hAnsi="Times New Roman" w:eastAsia="Times New Roman" w:cs="Times New Roman"/>
          <w:color w:val="000000"/>
          <w:spacing w:val="0"/>
          <w:w w:val="100"/>
          <w:position w:val="0"/>
          <w:sz w:val="30"/>
          <w:szCs w:val="30"/>
          <w:lang w:val="zh-CN" w:eastAsia="zh-CN" w:bidi="zh-CN"/>
        </w:rPr>
        <w:t>1</w:t>
      </w:r>
    </w:p>
    <w:p>
      <w:pPr>
        <w:pStyle w:val="13"/>
        <w:keepNext/>
        <w:keepLines/>
        <w:widowControl w:val="0"/>
        <w:shd w:val="clear" w:color="auto" w:fill="auto"/>
        <w:bidi w:val="0"/>
        <w:spacing w:before="0" w:after="780" w:line="240" w:lineRule="auto"/>
        <w:ind w:left="0" w:right="0" w:firstLine="640"/>
        <w:jc w:val="both"/>
      </w:pPr>
      <w:bookmarkStart w:id="0" w:name="bookmark9"/>
      <w:bookmarkStart w:id="1" w:name="bookmark8"/>
      <w:bookmarkStart w:id="2" w:name="bookmark10"/>
      <w:r>
        <w:rPr>
          <w:color w:val="000000"/>
          <w:spacing w:val="0"/>
          <w:w w:val="100"/>
          <w:position w:val="0"/>
        </w:rPr>
        <w:t>贵州省社会保险基金监督举报奖励办法</w:t>
      </w:r>
      <w:bookmarkEnd w:id="0"/>
      <w:bookmarkEnd w:id="1"/>
      <w:bookmarkEnd w:id="2"/>
    </w:p>
    <w:p>
      <w:pPr>
        <w:pStyle w:val="5"/>
        <w:keepNext w:val="0"/>
        <w:keepLines w:val="0"/>
        <w:widowControl w:val="0"/>
        <w:shd w:val="clear" w:color="auto" w:fill="auto"/>
        <w:bidi w:val="0"/>
        <w:spacing w:before="0" w:after="0" w:line="595" w:lineRule="exact"/>
        <w:ind w:left="0" w:right="0" w:firstLine="640"/>
        <w:jc w:val="both"/>
      </w:pPr>
      <w:r>
        <w:rPr>
          <w:color w:val="000000"/>
          <w:spacing w:val="0"/>
          <w:w w:val="100"/>
          <w:position w:val="0"/>
        </w:rPr>
        <w:t>第一条为加强社会保险基金管理，鼓励举报社会保险基金 违法行为，加大对社会保险基金违法行为的打击力度，切实维护社会保险基金安全，根据《中华人民共和国社会保险法》、《社会 保险基金监督举报工作管理办法》、《人力资源社会保障部关于开 展社会保险基金社会监督试点的意见》等有关规定，制定本办法。</w:t>
      </w:r>
    </w:p>
    <w:p>
      <w:pPr>
        <w:pStyle w:val="5"/>
        <w:keepNext w:val="0"/>
        <w:keepLines w:val="0"/>
        <w:widowControl w:val="0"/>
        <w:shd w:val="clear" w:color="auto" w:fill="auto"/>
        <w:bidi w:val="0"/>
        <w:spacing w:before="0" w:after="60" w:line="624" w:lineRule="exact"/>
        <w:ind w:left="0" w:right="0" w:firstLine="640"/>
        <w:jc w:val="both"/>
      </w:pPr>
      <w:r>
        <w:rPr>
          <w:color w:val="000000"/>
          <w:spacing w:val="0"/>
          <w:w w:val="100"/>
          <w:position w:val="0"/>
        </w:rPr>
        <w:t>第二条 公民、法人和其他社会组织（以下简称举报人）对侵害社会保险基金的违法违规行为进行举报，经查证属实，应予奖励的，适用本办法。</w:t>
      </w:r>
    </w:p>
    <w:p>
      <w:pPr>
        <w:pStyle w:val="5"/>
        <w:keepNext w:val="0"/>
        <w:keepLines w:val="0"/>
        <w:widowControl w:val="0"/>
        <w:shd w:val="clear" w:color="auto" w:fill="auto"/>
        <w:bidi w:val="0"/>
        <w:spacing w:before="0" w:after="0" w:line="557" w:lineRule="exact"/>
        <w:ind w:left="0" w:right="0" w:firstLine="640"/>
        <w:jc w:val="both"/>
      </w:pPr>
      <w:r>
        <w:rPr>
          <w:color w:val="000000"/>
          <w:spacing w:val="0"/>
          <w:w w:val="100"/>
          <w:position w:val="0"/>
        </w:rPr>
        <w:t>举报人对社会保险基金负有管理、经办、监督等法定职责的，不适用本办法。</w:t>
      </w:r>
    </w:p>
    <w:p>
      <w:pPr>
        <w:pStyle w:val="5"/>
        <w:keepNext w:val="0"/>
        <w:keepLines w:val="0"/>
        <w:widowControl w:val="0"/>
        <w:shd w:val="clear" w:color="auto" w:fill="auto"/>
        <w:bidi w:val="0"/>
        <w:spacing w:before="0" w:after="60" w:line="634" w:lineRule="exact"/>
        <w:ind w:left="0" w:right="0" w:firstLine="640"/>
        <w:jc w:val="both"/>
      </w:pPr>
      <w:r>
        <w:rPr>
          <w:color w:val="000000"/>
          <w:spacing w:val="0"/>
          <w:w w:val="100"/>
          <w:position w:val="0"/>
        </w:rPr>
        <w:t>第三条 本办法所称的社会保险基金是指基本养老保险基金、失业保险基金、工伤保险基金。</w:t>
      </w:r>
    </w:p>
    <w:p>
      <w:pPr>
        <w:pStyle w:val="5"/>
        <w:keepNext w:val="0"/>
        <w:keepLines w:val="0"/>
        <w:widowControl w:val="0"/>
        <w:shd w:val="clear" w:color="auto" w:fill="auto"/>
        <w:bidi w:val="0"/>
        <w:spacing w:before="0" w:after="0" w:line="600" w:lineRule="exact"/>
        <w:ind w:left="0" w:right="0" w:firstLine="640"/>
        <w:jc w:val="both"/>
      </w:pPr>
      <w:r>
        <w:rPr>
          <w:color w:val="000000"/>
          <w:spacing w:val="0"/>
          <w:w w:val="100"/>
          <w:position w:val="0"/>
        </w:rPr>
        <w:t>第四条 各级人力资源社会保障部门须建立健全社会保险基金监督举报奖励制度。县级以上人力资源社会保障部门负责本 行政区域内的社会保险基金监督举报奖励工作。</w:t>
      </w:r>
    </w:p>
    <w:p>
      <w:pPr>
        <w:pStyle w:val="5"/>
        <w:keepNext w:val="0"/>
        <w:keepLines w:val="0"/>
        <w:widowControl w:val="0"/>
        <w:shd w:val="clear" w:color="auto" w:fill="auto"/>
        <w:bidi w:val="0"/>
        <w:spacing w:before="0" w:after="180" w:line="600" w:lineRule="exact"/>
        <w:ind w:left="0" w:right="0" w:firstLine="640"/>
        <w:jc w:val="both"/>
      </w:pPr>
      <w:r>
        <w:rPr>
          <w:color w:val="000000"/>
          <w:spacing w:val="0"/>
          <w:w w:val="100"/>
          <w:position w:val="0"/>
        </w:rPr>
        <w:t>上级受理的跨地区举报，由行政区域内的人力资源社会保障部门分别调查处理，并对本行政区域内查实部分进行奖励。</w:t>
      </w:r>
    </w:p>
    <w:p>
      <w:pPr>
        <w:pStyle w:val="5"/>
        <w:keepNext w:val="0"/>
        <w:keepLines w:val="0"/>
        <w:widowControl w:val="0"/>
        <w:shd w:val="clear" w:color="auto" w:fill="auto"/>
        <w:bidi w:val="0"/>
        <w:spacing w:before="0" w:after="0" w:line="614" w:lineRule="exact"/>
        <w:ind w:left="0" w:right="0" w:firstLine="640"/>
        <w:jc w:val="both"/>
      </w:pPr>
      <w:r>
        <w:rPr>
          <w:color w:val="000000"/>
          <w:spacing w:val="0"/>
          <w:w w:val="100"/>
          <w:position w:val="0"/>
        </w:rPr>
        <w:t>第五条举报奖励资金纳入同级财政预算管理，统筹安排、调剂使用，接受同级财政和审计部门的监督。</w:t>
      </w:r>
    </w:p>
    <w:p>
      <w:pPr>
        <w:pStyle w:val="5"/>
        <w:keepNext w:val="0"/>
        <w:keepLines w:val="0"/>
        <w:widowControl w:val="0"/>
        <w:shd w:val="clear" w:color="auto" w:fill="auto"/>
        <w:bidi w:val="0"/>
        <w:spacing w:before="0" w:after="0" w:line="614" w:lineRule="exact"/>
        <w:ind w:left="0" w:right="0" w:firstLine="640"/>
        <w:jc w:val="both"/>
      </w:pPr>
      <w:r>
        <w:rPr>
          <w:color w:val="000000"/>
          <w:spacing w:val="0"/>
          <w:w w:val="100"/>
          <w:position w:val="0"/>
        </w:rPr>
        <w:t>第六条 举报下列违法行为，应当按照本办法予以奖励：</w:t>
      </w:r>
    </w:p>
    <w:p>
      <w:pPr>
        <w:pStyle w:val="5"/>
        <w:keepNext w:val="0"/>
        <w:keepLines w:val="0"/>
        <w:widowControl w:val="0"/>
        <w:shd w:val="clear" w:color="auto" w:fill="auto"/>
        <w:tabs>
          <w:tab w:val="left" w:pos="1604"/>
        </w:tabs>
        <w:bidi w:val="0"/>
        <w:spacing w:before="0" w:after="0" w:line="614" w:lineRule="exact"/>
        <w:ind w:left="0" w:right="0" w:firstLine="760"/>
        <w:jc w:val="both"/>
      </w:pPr>
      <w:bookmarkStart w:id="3" w:name="bookmark11"/>
      <w:r>
        <w:rPr>
          <w:color w:val="000000"/>
          <w:spacing w:val="0"/>
          <w:w w:val="100"/>
          <w:position w:val="0"/>
        </w:rPr>
        <w:t>（</w:t>
      </w:r>
      <w:bookmarkEnd w:id="3"/>
      <w:r>
        <w:rPr>
          <w:color w:val="000000"/>
          <w:spacing w:val="0"/>
          <w:w w:val="100"/>
          <w:position w:val="0"/>
        </w:rPr>
        <w:t>一）</w:t>
      </w:r>
      <w:r>
        <w:rPr>
          <w:color w:val="000000"/>
          <w:spacing w:val="0"/>
          <w:w w:val="100"/>
          <w:position w:val="0"/>
        </w:rPr>
        <w:tab/>
      </w:r>
      <w:r>
        <w:rPr>
          <w:color w:val="000000"/>
          <w:spacing w:val="0"/>
          <w:w w:val="100"/>
          <w:position w:val="0"/>
        </w:rPr>
        <w:t>参保单位、个人及其他利益关系人的下列行为：</w:t>
      </w:r>
    </w:p>
    <w:p>
      <w:pPr>
        <w:pStyle w:val="5"/>
        <w:keepNext w:val="0"/>
        <w:keepLines w:val="0"/>
        <w:widowControl w:val="0"/>
        <w:numPr>
          <w:ilvl w:val="0"/>
          <w:numId w:val="1"/>
        </w:numPr>
        <w:shd w:val="clear" w:color="auto" w:fill="auto"/>
        <w:tabs>
          <w:tab w:val="left" w:pos="1006"/>
        </w:tabs>
        <w:bidi w:val="0"/>
        <w:spacing w:before="0" w:after="0" w:line="614" w:lineRule="exact"/>
        <w:ind w:left="0" w:right="0" w:firstLine="640"/>
        <w:jc w:val="both"/>
      </w:pPr>
      <w:bookmarkStart w:id="4" w:name="bookmark12"/>
      <w:bookmarkEnd w:id="4"/>
      <w:r>
        <w:rPr>
          <w:color w:val="000000"/>
          <w:spacing w:val="0"/>
          <w:w w:val="100"/>
          <w:position w:val="0"/>
        </w:rPr>
        <w:t>单位或个人采取非法手段，虚构、隐瞒事实，逃避社会保险缴费义务的；</w:t>
      </w:r>
    </w:p>
    <w:p>
      <w:pPr>
        <w:pStyle w:val="5"/>
        <w:keepNext w:val="0"/>
        <w:keepLines w:val="0"/>
        <w:widowControl w:val="0"/>
        <w:numPr>
          <w:ilvl w:val="0"/>
          <w:numId w:val="1"/>
        </w:numPr>
        <w:shd w:val="clear" w:color="auto" w:fill="auto"/>
        <w:tabs>
          <w:tab w:val="left" w:pos="1026"/>
        </w:tabs>
        <w:bidi w:val="0"/>
        <w:spacing w:before="0" w:after="0" w:line="610" w:lineRule="exact"/>
        <w:ind w:left="0" w:right="0" w:firstLine="640"/>
        <w:jc w:val="both"/>
      </w:pPr>
      <w:bookmarkStart w:id="5" w:name="bookmark13"/>
      <w:bookmarkEnd w:id="5"/>
      <w:r>
        <w:rPr>
          <w:color w:val="000000"/>
          <w:spacing w:val="0"/>
          <w:w w:val="100"/>
          <w:position w:val="0"/>
        </w:rPr>
        <w:t>单位或个人采取非法手段，虚构、隐瞒事实，冒领、骗取社会保险费支出或社会保险待遇的；伪造或者冒用他人社会保障卡骗取社会保险待遇的；</w:t>
      </w:r>
    </w:p>
    <w:p>
      <w:pPr>
        <w:pStyle w:val="5"/>
        <w:keepNext w:val="0"/>
        <w:keepLines w:val="0"/>
        <w:widowControl w:val="0"/>
        <w:numPr>
          <w:ilvl w:val="0"/>
          <w:numId w:val="1"/>
        </w:numPr>
        <w:shd w:val="clear" w:color="auto" w:fill="auto"/>
        <w:tabs>
          <w:tab w:val="left" w:pos="1040"/>
        </w:tabs>
        <w:bidi w:val="0"/>
        <w:spacing w:before="0" w:after="0" w:line="610" w:lineRule="exact"/>
        <w:ind w:left="0" w:right="0" w:firstLine="640"/>
        <w:jc w:val="both"/>
      </w:pPr>
      <w:bookmarkStart w:id="6" w:name="bookmark14"/>
      <w:bookmarkEnd w:id="6"/>
      <w:r>
        <w:rPr>
          <w:color w:val="000000"/>
          <w:spacing w:val="0"/>
          <w:w w:val="100"/>
          <w:position w:val="0"/>
        </w:rPr>
        <w:t>单位或个人采取伪造、变造证明材料等手段，骗取工伤认 定结论和劳动力鉴定结论，造成社会保险基金损失的；</w:t>
      </w:r>
    </w:p>
    <w:p>
      <w:pPr>
        <w:pStyle w:val="5"/>
        <w:keepNext w:val="0"/>
        <w:keepLines w:val="0"/>
        <w:widowControl w:val="0"/>
        <w:numPr>
          <w:ilvl w:val="0"/>
          <w:numId w:val="1"/>
        </w:numPr>
        <w:shd w:val="clear" w:color="auto" w:fill="auto"/>
        <w:tabs>
          <w:tab w:val="left" w:pos="1016"/>
        </w:tabs>
        <w:bidi w:val="0"/>
        <w:spacing w:before="0" w:after="260" w:line="610" w:lineRule="exact"/>
        <w:ind w:left="0" w:right="0" w:firstLine="640"/>
        <w:jc w:val="both"/>
      </w:pPr>
      <w:bookmarkStart w:id="7" w:name="bookmark15"/>
      <w:bookmarkEnd w:id="7"/>
      <w:r>
        <w:rPr>
          <w:color w:val="000000"/>
          <w:spacing w:val="0"/>
          <w:w w:val="100"/>
          <w:position w:val="0"/>
        </w:rPr>
        <w:t>社会保险待遇享受人员丧失待遇享受资格后，本人或他人继续领取或以其他形式骗取社会保险待遇的；</w:t>
      </w:r>
    </w:p>
    <w:p>
      <w:pPr>
        <w:pStyle w:val="5"/>
        <w:keepNext w:val="0"/>
        <w:keepLines w:val="0"/>
        <w:widowControl w:val="0"/>
        <w:numPr>
          <w:ilvl w:val="0"/>
          <w:numId w:val="1"/>
        </w:numPr>
        <w:shd w:val="clear" w:color="auto" w:fill="auto"/>
        <w:tabs>
          <w:tab w:val="left" w:pos="1032"/>
        </w:tabs>
        <w:bidi w:val="0"/>
        <w:spacing w:before="0" w:after="0" w:line="425" w:lineRule="auto"/>
        <w:ind w:left="0" w:right="0" w:firstLine="640"/>
        <w:jc w:val="both"/>
      </w:pPr>
      <w:bookmarkStart w:id="8" w:name="bookmark16"/>
      <w:bookmarkEnd w:id="8"/>
      <w:r>
        <w:rPr>
          <w:color w:val="000000"/>
          <w:spacing w:val="0"/>
          <w:w w:val="100"/>
          <w:position w:val="0"/>
        </w:rPr>
        <w:t>其他违反社会保险相关规定，造成社会保险基金损失的。</w:t>
      </w:r>
    </w:p>
    <w:p>
      <w:pPr>
        <w:pStyle w:val="5"/>
        <w:keepNext w:val="0"/>
        <w:keepLines w:val="0"/>
        <w:widowControl w:val="0"/>
        <w:shd w:val="clear" w:color="auto" w:fill="auto"/>
        <w:tabs>
          <w:tab w:val="left" w:pos="1604"/>
        </w:tabs>
        <w:bidi w:val="0"/>
        <w:spacing w:before="0" w:after="0" w:line="638" w:lineRule="exact"/>
        <w:ind w:left="0" w:right="0" w:firstLine="760"/>
        <w:jc w:val="both"/>
      </w:pPr>
      <w:bookmarkStart w:id="9" w:name="bookmark17"/>
      <w:r>
        <w:rPr>
          <w:color w:val="000000"/>
          <w:spacing w:val="0"/>
          <w:w w:val="100"/>
          <w:position w:val="0"/>
        </w:rPr>
        <w:t>（</w:t>
      </w:r>
      <w:bookmarkEnd w:id="9"/>
      <w:r>
        <w:rPr>
          <w:color w:val="000000"/>
          <w:spacing w:val="0"/>
          <w:w w:val="100"/>
          <w:position w:val="0"/>
        </w:rPr>
        <w:t>二）</w:t>
      </w:r>
      <w:r>
        <w:rPr>
          <w:color w:val="000000"/>
          <w:spacing w:val="0"/>
          <w:w w:val="100"/>
          <w:position w:val="0"/>
        </w:rPr>
        <w:tab/>
      </w:r>
      <w:r>
        <w:rPr>
          <w:color w:val="000000"/>
          <w:spacing w:val="0"/>
          <w:w w:val="100"/>
          <w:position w:val="0"/>
        </w:rPr>
        <w:t>工伤保险协议医疗机构、辅助器具配置等服务机构的下列行为：</w:t>
      </w:r>
    </w:p>
    <w:p>
      <w:pPr>
        <w:pStyle w:val="5"/>
        <w:keepNext w:val="0"/>
        <w:keepLines w:val="0"/>
        <w:widowControl w:val="0"/>
        <w:numPr>
          <w:ilvl w:val="0"/>
          <w:numId w:val="2"/>
        </w:numPr>
        <w:shd w:val="clear" w:color="auto" w:fill="auto"/>
        <w:tabs>
          <w:tab w:val="left" w:pos="1011"/>
        </w:tabs>
        <w:bidi w:val="0"/>
        <w:spacing w:before="0" w:after="0" w:line="608" w:lineRule="exact"/>
        <w:ind w:left="0" w:right="0" w:firstLine="640"/>
        <w:jc w:val="both"/>
      </w:pPr>
      <w:bookmarkStart w:id="10" w:name="bookmark18"/>
      <w:bookmarkEnd w:id="10"/>
      <w:r>
        <w:rPr>
          <w:color w:val="000000"/>
          <w:spacing w:val="0"/>
          <w:w w:val="100"/>
          <w:position w:val="0"/>
        </w:rPr>
        <w:t>将非参保人员发生的诊疗项目、医疗服务设施、药品、辅助器具等费用，列入参保人员名下骗取社会保险基金的；</w:t>
      </w:r>
    </w:p>
    <w:p>
      <w:pPr>
        <w:pStyle w:val="5"/>
        <w:keepNext w:val="0"/>
        <w:keepLines w:val="0"/>
        <w:widowControl w:val="0"/>
        <w:numPr>
          <w:ilvl w:val="0"/>
          <w:numId w:val="2"/>
        </w:numPr>
        <w:shd w:val="clear" w:color="auto" w:fill="auto"/>
        <w:tabs>
          <w:tab w:val="left" w:pos="1021"/>
        </w:tabs>
        <w:bidi w:val="0"/>
        <w:spacing w:before="0" w:after="0" w:line="608" w:lineRule="exact"/>
        <w:ind w:left="0" w:right="0" w:firstLine="640"/>
        <w:jc w:val="both"/>
        <w:sectPr>
          <w:footerReference r:id="rId5" w:type="default"/>
          <w:footerReference r:id="rId6" w:type="even"/>
          <w:footnotePr>
            <w:numFmt w:val="decimal"/>
          </w:footnotePr>
          <w:pgSz w:w="11900" w:h="16840"/>
          <w:pgMar w:top="2036" w:right="1265" w:bottom="1903" w:left="1644" w:header="0" w:footer="3" w:gutter="0"/>
          <w:cols w:space="720" w:num="1"/>
          <w:rtlGutter w:val="0"/>
          <w:docGrid w:linePitch="360" w:charSpace="0"/>
        </w:sectPr>
      </w:pPr>
      <w:bookmarkStart w:id="11" w:name="bookmark19"/>
      <w:bookmarkEnd w:id="11"/>
      <w:r>
        <w:rPr>
          <w:color w:val="000000"/>
          <w:spacing w:val="0"/>
          <w:w w:val="100"/>
          <w:position w:val="0"/>
        </w:rPr>
        <w:t>将参保人员发生的不属于社会保险基金支付范围的诊疗项目、医疗服务设施、药品、辅助器具等费用，列入社会保险基金支付范围的；</w:t>
      </w:r>
    </w:p>
    <w:p>
      <w:pPr>
        <w:pStyle w:val="5"/>
        <w:keepNext w:val="0"/>
        <w:keepLines w:val="0"/>
        <w:widowControl w:val="0"/>
        <w:numPr>
          <w:ilvl w:val="0"/>
          <w:numId w:val="3"/>
        </w:numPr>
        <w:shd w:val="clear" w:color="auto" w:fill="auto"/>
        <w:tabs>
          <w:tab w:val="left" w:pos="1021"/>
        </w:tabs>
        <w:bidi w:val="0"/>
        <w:spacing w:before="0" w:after="0" w:line="586" w:lineRule="exact"/>
        <w:ind w:left="0" w:right="0" w:firstLine="640"/>
        <w:jc w:val="both"/>
      </w:pPr>
      <w:bookmarkStart w:id="12" w:name="bookmark20"/>
      <w:bookmarkEnd w:id="12"/>
      <w:r>
        <w:rPr>
          <w:color w:val="000000"/>
          <w:spacing w:val="0"/>
          <w:w w:val="100"/>
          <w:position w:val="0"/>
        </w:rPr>
        <w:t>伪造门诊或住院病历、处方，挂名住院或冒名就诊、住院骗取社会保险基金的；</w:t>
      </w:r>
    </w:p>
    <w:p>
      <w:pPr>
        <w:pStyle w:val="5"/>
        <w:keepNext w:val="0"/>
        <w:keepLines w:val="0"/>
        <w:widowControl w:val="0"/>
        <w:numPr>
          <w:ilvl w:val="0"/>
          <w:numId w:val="3"/>
        </w:numPr>
        <w:shd w:val="clear" w:color="auto" w:fill="auto"/>
        <w:tabs>
          <w:tab w:val="left" w:pos="1026"/>
        </w:tabs>
        <w:bidi w:val="0"/>
        <w:spacing w:before="0" w:after="0" w:line="586" w:lineRule="exact"/>
        <w:ind w:left="0" w:right="0" w:firstLine="640"/>
        <w:jc w:val="both"/>
      </w:pPr>
      <w:bookmarkStart w:id="13" w:name="bookmark21"/>
      <w:bookmarkEnd w:id="13"/>
      <w:r>
        <w:rPr>
          <w:color w:val="000000"/>
          <w:spacing w:val="0"/>
          <w:w w:val="100"/>
          <w:position w:val="0"/>
        </w:rPr>
        <w:t>擅立收费项目、提高收费标准、扩大范围重复收费骗取社会保险基金的；</w:t>
      </w:r>
    </w:p>
    <w:p>
      <w:pPr>
        <w:pStyle w:val="5"/>
        <w:keepNext w:val="0"/>
        <w:keepLines w:val="0"/>
        <w:widowControl w:val="0"/>
        <w:numPr>
          <w:ilvl w:val="0"/>
          <w:numId w:val="3"/>
        </w:numPr>
        <w:shd w:val="clear" w:color="auto" w:fill="auto"/>
        <w:tabs>
          <w:tab w:val="left" w:pos="1037"/>
        </w:tabs>
        <w:bidi w:val="0"/>
        <w:spacing w:before="0" w:after="0" w:line="600" w:lineRule="exact"/>
        <w:ind w:left="0" w:right="0" w:firstLine="640"/>
        <w:jc w:val="both"/>
      </w:pPr>
      <w:bookmarkStart w:id="14" w:name="bookmark22"/>
      <w:bookmarkEnd w:id="14"/>
      <w:r>
        <w:rPr>
          <w:color w:val="000000"/>
          <w:spacing w:val="0"/>
          <w:w w:val="100"/>
          <w:position w:val="0"/>
        </w:rPr>
        <w:t>其他违反社会保险相关规定，造成社会保险基金损失的。</w:t>
      </w:r>
    </w:p>
    <w:p>
      <w:pPr>
        <w:pStyle w:val="5"/>
        <w:keepNext w:val="0"/>
        <w:keepLines w:val="0"/>
        <w:widowControl w:val="0"/>
        <w:shd w:val="clear" w:color="auto" w:fill="auto"/>
        <w:bidi w:val="0"/>
        <w:spacing w:before="0" w:after="0" w:line="600" w:lineRule="exact"/>
        <w:ind w:left="0" w:right="0" w:firstLine="760"/>
        <w:jc w:val="both"/>
      </w:pPr>
      <w:bookmarkStart w:id="15" w:name="bookmark23"/>
      <w:r>
        <w:rPr>
          <w:color w:val="000000"/>
          <w:spacing w:val="0"/>
          <w:w w:val="100"/>
          <w:position w:val="0"/>
        </w:rPr>
        <w:t>（</w:t>
      </w:r>
      <w:bookmarkEnd w:id="15"/>
      <w:r>
        <w:rPr>
          <w:color w:val="000000"/>
          <w:spacing w:val="0"/>
          <w:w w:val="100"/>
          <w:position w:val="0"/>
        </w:rPr>
        <w:t>三）社会保险行政部门、社会保险经办机构、劳动能力鉴定机构及其工作人员发生的下列行为：</w:t>
      </w:r>
    </w:p>
    <w:p>
      <w:pPr>
        <w:pStyle w:val="5"/>
        <w:keepNext w:val="0"/>
        <w:keepLines w:val="0"/>
        <w:widowControl w:val="0"/>
        <w:numPr>
          <w:ilvl w:val="0"/>
          <w:numId w:val="4"/>
        </w:numPr>
        <w:shd w:val="clear" w:color="auto" w:fill="auto"/>
        <w:tabs>
          <w:tab w:val="left" w:pos="1026"/>
        </w:tabs>
        <w:bidi w:val="0"/>
        <w:spacing w:before="0" w:after="0" w:line="600" w:lineRule="exact"/>
        <w:ind w:left="0" w:right="0" w:firstLine="640"/>
        <w:jc w:val="both"/>
      </w:pPr>
      <w:bookmarkStart w:id="16" w:name="bookmark24"/>
      <w:bookmarkEnd w:id="16"/>
      <w:r>
        <w:rPr>
          <w:color w:val="000000"/>
          <w:spacing w:val="0"/>
          <w:w w:val="100"/>
          <w:position w:val="0"/>
        </w:rPr>
        <w:t>违规办理社会保险参保登记、退休审核、社会保险关系转移手续等，造成社会保险基金损失的；违规办理补缴社会保险费, 造成社会保险基金损失的；</w:t>
      </w:r>
    </w:p>
    <w:p>
      <w:pPr>
        <w:pStyle w:val="5"/>
        <w:keepNext w:val="0"/>
        <w:keepLines w:val="0"/>
        <w:widowControl w:val="0"/>
        <w:numPr>
          <w:ilvl w:val="0"/>
          <w:numId w:val="4"/>
        </w:numPr>
        <w:shd w:val="clear" w:color="auto" w:fill="auto"/>
        <w:tabs>
          <w:tab w:val="left" w:pos="1021"/>
        </w:tabs>
        <w:bidi w:val="0"/>
        <w:spacing w:before="0" w:after="0" w:line="606" w:lineRule="exact"/>
        <w:ind w:left="0" w:right="0" w:firstLine="640"/>
        <w:jc w:val="both"/>
      </w:pPr>
      <w:bookmarkStart w:id="17" w:name="bookmark25"/>
      <w:bookmarkEnd w:id="17"/>
      <w:r>
        <w:rPr>
          <w:color w:val="000000"/>
          <w:spacing w:val="0"/>
          <w:w w:val="100"/>
          <w:position w:val="0"/>
        </w:rPr>
        <w:t>伪造证明材料，篡改社会保险档案和参保缴费数据信息，为他人冒领、骗取社会保险待遇提供便利，造成社会保险基金损失的；</w:t>
      </w:r>
    </w:p>
    <w:p>
      <w:pPr>
        <w:pStyle w:val="5"/>
        <w:keepNext w:val="0"/>
        <w:keepLines w:val="0"/>
        <w:widowControl w:val="0"/>
        <w:numPr>
          <w:ilvl w:val="0"/>
          <w:numId w:val="4"/>
        </w:numPr>
        <w:shd w:val="clear" w:color="auto" w:fill="auto"/>
        <w:tabs>
          <w:tab w:val="left" w:pos="1040"/>
        </w:tabs>
        <w:bidi w:val="0"/>
        <w:spacing w:before="0" w:after="0" w:line="606" w:lineRule="exact"/>
        <w:ind w:left="0" w:right="0" w:firstLine="640"/>
        <w:jc w:val="both"/>
      </w:pPr>
      <w:bookmarkStart w:id="18" w:name="bookmark26"/>
      <w:bookmarkEnd w:id="18"/>
      <w:r>
        <w:rPr>
          <w:color w:val="000000"/>
          <w:spacing w:val="0"/>
          <w:w w:val="100"/>
          <w:position w:val="0"/>
        </w:rPr>
        <w:t>串通个人或工伤保险协议医疗机构、辅助器具配置机构等社会保险服务机构骗取社会保险基金的；</w:t>
      </w:r>
    </w:p>
    <w:p>
      <w:pPr>
        <w:pStyle w:val="5"/>
        <w:keepNext w:val="0"/>
        <w:keepLines w:val="0"/>
        <w:widowControl w:val="0"/>
        <w:numPr>
          <w:ilvl w:val="0"/>
          <w:numId w:val="4"/>
        </w:numPr>
        <w:shd w:val="clear" w:color="auto" w:fill="auto"/>
        <w:tabs>
          <w:tab w:val="left" w:pos="1030"/>
        </w:tabs>
        <w:bidi w:val="0"/>
        <w:spacing w:before="0" w:after="0" w:line="606" w:lineRule="exact"/>
        <w:ind w:left="0" w:right="0" w:firstLine="640"/>
        <w:jc w:val="both"/>
      </w:pPr>
      <w:bookmarkStart w:id="19" w:name="bookmark27"/>
      <w:bookmarkEnd w:id="19"/>
      <w:r>
        <w:rPr>
          <w:color w:val="000000"/>
          <w:spacing w:val="0"/>
          <w:w w:val="100"/>
          <w:position w:val="0"/>
        </w:rPr>
        <w:t>提供虚假工伤认定、劳动能力鉴定结论，造成社会保险基金损失的；</w:t>
      </w:r>
    </w:p>
    <w:p>
      <w:pPr>
        <w:pStyle w:val="5"/>
        <w:keepNext w:val="0"/>
        <w:keepLines w:val="0"/>
        <w:widowControl w:val="0"/>
        <w:numPr>
          <w:ilvl w:val="0"/>
          <w:numId w:val="4"/>
        </w:numPr>
        <w:shd w:val="clear" w:color="auto" w:fill="auto"/>
        <w:tabs>
          <w:tab w:val="left" w:pos="1037"/>
        </w:tabs>
        <w:bidi w:val="0"/>
        <w:spacing w:before="0" w:after="0" w:line="600" w:lineRule="exact"/>
        <w:ind w:left="0" w:right="0" w:firstLine="640"/>
        <w:jc w:val="both"/>
      </w:pPr>
      <w:bookmarkStart w:id="20" w:name="bookmark28"/>
      <w:bookmarkEnd w:id="20"/>
      <w:r>
        <w:rPr>
          <w:color w:val="000000"/>
          <w:spacing w:val="0"/>
          <w:w w:val="100"/>
          <w:position w:val="0"/>
        </w:rPr>
        <w:t>贪污、截留、挤占、挪用社会保险基金的；</w:t>
      </w:r>
    </w:p>
    <w:p>
      <w:pPr>
        <w:pStyle w:val="5"/>
        <w:keepNext w:val="0"/>
        <w:keepLines w:val="0"/>
        <w:widowControl w:val="0"/>
        <w:numPr>
          <w:ilvl w:val="0"/>
          <w:numId w:val="4"/>
        </w:numPr>
        <w:shd w:val="clear" w:color="auto" w:fill="auto"/>
        <w:tabs>
          <w:tab w:val="left" w:pos="1017"/>
        </w:tabs>
        <w:bidi w:val="0"/>
        <w:spacing w:before="0" w:after="0" w:line="600" w:lineRule="exact"/>
        <w:ind w:left="0" w:right="0" w:firstLine="620"/>
        <w:jc w:val="both"/>
      </w:pPr>
      <w:bookmarkStart w:id="21" w:name="bookmark29"/>
      <w:bookmarkEnd w:id="21"/>
      <w:r>
        <w:rPr>
          <w:color w:val="000000"/>
          <w:spacing w:val="0"/>
          <w:w w:val="100"/>
          <w:position w:val="0"/>
        </w:rPr>
        <w:t>其他违反法律法规造成社会保险基金损失的。</w:t>
      </w:r>
    </w:p>
    <w:p>
      <w:pPr>
        <w:pStyle w:val="5"/>
        <w:keepNext w:val="0"/>
        <w:keepLines w:val="0"/>
        <w:widowControl w:val="0"/>
        <w:shd w:val="clear" w:color="auto" w:fill="auto"/>
        <w:bidi w:val="0"/>
        <w:spacing w:before="0" w:after="0" w:line="600" w:lineRule="exact"/>
        <w:ind w:left="0" w:right="0" w:firstLine="620"/>
        <w:jc w:val="both"/>
      </w:pPr>
      <w:r>
        <w:rPr>
          <w:color w:val="000000"/>
          <w:spacing w:val="0"/>
          <w:w w:val="100"/>
          <w:position w:val="0"/>
        </w:rPr>
        <w:t>第七条 举报奖励应当同时符合下列条件：</w:t>
      </w:r>
    </w:p>
    <w:p>
      <w:pPr>
        <w:pStyle w:val="5"/>
        <w:keepNext w:val="0"/>
        <w:keepLines w:val="0"/>
        <w:widowControl w:val="0"/>
        <w:shd w:val="clear" w:color="auto" w:fill="auto"/>
        <w:bidi w:val="0"/>
        <w:spacing w:before="0" w:after="0" w:line="600" w:lineRule="exact"/>
        <w:ind w:right="0"/>
        <w:jc w:val="both"/>
      </w:pPr>
      <w:bookmarkStart w:id="22" w:name="bookmark30"/>
      <w:r>
        <w:rPr>
          <w:color w:val="000000"/>
          <w:spacing w:val="0"/>
          <w:w w:val="100"/>
          <w:position w:val="0"/>
        </w:rPr>
        <w:t>（</w:t>
      </w:r>
      <w:bookmarkEnd w:id="22"/>
      <w:r>
        <w:rPr>
          <w:color w:val="000000"/>
          <w:spacing w:val="0"/>
          <w:w w:val="100"/>
          <w:position w:val="0"/>
        </w:rPr>
        <w:t>一）举报事项经查证属实，造成社会保险基金损失；</w:t>
      </w:r>
    </w:p>
    <w:p>
      <w:pPr>
        <w:pStyle w:val="5"/>
        <w:keepNext w:val="0"/>
        <w:keepLines w:val="0"/>
        <w:widowControl w:val="0"/>
        <w:shd w:val="clear" w:color="auto" w:fill="auto"/>
        <w:tabs>
          <w:tab w:val="left" w:pos="1611"/>
        </w:tabs>
        <w:bidi w:val="0"/>
        <w:spacing w:before="0" w:after="0" w:line="605" w:lineRule="exact"/>
        <w:ind w:right="0"/>
        <w:jc w:val="both"/>
      </w:pPr>
      <w:bookmarkStart w:id="23" w:name="bookmark31"/>
      <w:r>
        <w:rPr>
          <w:color w:val="000000"/>
          <w:spacing w:val="0"/>
          <w:w w:val="100"/>
          <w:position w:val="0"/>
        </w:rPr>
        <w:t>（</w:t>
      </w:r>
      <w:bookmarkEnd w:id="23"/>
      <w:r>
        <w:rPr>
          <w:color w:val="000000"/>
          <w:spacing w:val="0"/>
          <w:w w:val="100"/>
          <w:position w:val="0"/>
        </w:rPr>
        <w:t>二）举报人提供的主要事实、证据事先未被人力资源社会保障部门掌握；</w:t>
      </w:r>
    </w:p>
    <w:p>
      <w:pPr>
        <w:pStyle w:val="5"/>
        <w:keepNext w:val="0"/>
        <w:keepLines w:val="0"/>
        <w:widowControl w:val="0"/>
        <w:shd w:val="clear" w:color="auto" w:fill="auto"/>
        <w:tabs>
          <w:tab w:val="left" w:pos="1489"/>
        </w:tabs>
        <w:bidi w:val="0"/>
        <w:spacing w:before="0" w:after="0" w:line="600" w:lineRule="exact"/>
        <w:ind w:left="0" w:right="0" w:firstLine="660"/>
        <w:jc w:val="both"/>
      </w:pPr>
      <w:bookmarkStart w:id="24" w:name="bookmark32"/>
      <w:r>
        <w:rPr>
          <w:color w:val="000000"/>
          <w:spacing w:val="0"/>
          <w:w w:val="100"/>
          <w:position w:val="0"/>
        </w:rPr>
        <w:t>（</w:t>
      </w:r>
      <w:bookmarkEnd w:id="24"/>
      <w:r>
        <w:rPr>
          <w:color w:val="000000"/>
          <w:spacing w:val="0"/>
          <w:w w:val="100"/>
          <w:position w:val="0"/>
        </w:rPr>
        <w:t>三）举报人选择愿意得到举报奖励。</w:t>
      </w:r>
    </w:p>
    <w:p>
      <w:pPr>
        <w:pStyle w:val="5"/>
        <w:keepNext w:val="0"/>
        <w:keepLines w:val="0"/>
        <w:widowControl w:val="0"/>
        <w:shd w:val="clear" w:color="auto" w:fill="auto"/>
        <w:bidi w:val="0"/>
        <w:spacing w:before="0" w:after="0" w:line="600" w:lineRule="exact"/>
        <w:ind w:left="0" w:right="0" w:firstLine="720"/>
        <w:jc w:val="both"/>
      </w:pPr>
      <w:r>
        <w:rPr>
          <w:color w:val="000000"/>
          <w:spacing w:val="0"/>
          <w:w w:val="100"/>
          <w:position w:val="0"/>
        </w:rPr>
        <w:t>第八条</w:t>
      </w:r>
      <w:r>
        <w:rPr>
          <w:rFonts w:hint="eastAsia"/>
          <w:color w:val="000000"/>
          <w:spacing w:val="0"/>
          <w:w w:val="100"/>
          <w:position w:val="0"/>
          <w:lang w:val="en-US" w:eastAsia="zh-CN"/>
        </w:rPr>
        <w:t xml:space="preserve">  </w:t>
      </w:r>
      <w:r>
        <w:rPr>
          <w:color w:val="000000"/>
          <w:spacing w:val="0"/>
          <w:w w:val="100"/>
          <w:position w:val="0"/>
        </w:rPr>
        <w:t>举报事项根据造成社会保险基金损失的金额，给予适当奖励。具体奖励标准为：</w:t>
      </w:r>
    </w:p>
    <w:p>
      <w:pPr>
        <w:pStyle w:val="5"/>
        <w:keepNext w:val="0"/>
        <w:keepLines w:val="0"/>
        <w:widowControl w:val="0"/>
        <w:shd w:val="clear" w:color="auto" w:fill="auto"/>
        <w:tabs>
          <w:tab w:val="left" w:pos="1554"/>
        </w:tabs>
        <w:bidi w:val="0"/>
        <w:spacing w:before="0" w:after="0" w:line="605" w:lineRule="exact"/>
        <w:ind w:left="0" w:right="0" w:firstLine="720"/>
        <w:jc w:val="both"/>
      </w:pPr>
      <w:bookmarkStart w:id="25" w:name="bookmark33"/>
      <w:r>
        <w:rPr>
          <w:color w:val="000000"/>
          <w:spacing w:val="0"/>
          <w:w w:val="100"/>
          <w:position w:val="0"/>
        </w:rPr>
        <w:t>（</w:t>
      </w:r>
      <w:bookmarkEnd w:id="25"/>
      <w:r>
        <w:rPr>
          <w:color w:val="000000"/>
          <w:spacing w:val="0"/>
          <w:w w:val="100"/>
          <w:position w:val="0"/>
        </w:rPr>
        <w:t>一）查实金额在</w:t>
      </w:r>
      <w:r>
        <w:rPr>
          <w:rFonts w:ascii="Times New Roman" w:hAnsi="Times New Roman" w:eastAsia="Times New Roman" w:cs="Times New Roman"/>
          <w:color w:val="000000"/>
          <w:spacing w:val="0"/>
          <w:w w:val="100"/>
          <w:position w:val="0"/>
          <w:sz w:val="30"/>
          <w:szCs w:val="30"/>
        </w:rPr>
        <w:t>5000</w:t>
      </w:r>
      <w:r>
        <w:rPr>
          <w:color w:val="000000"/>
          <w:spacing w:val="0"/>
          <w:w w:val="100"/>
          <w:position w:val="0"/>
        </w:rPr>
        <w:t>元以下（含</w:t>
      </w:r>
      <w:r>
        <w:rPr>
          <w:rFonts w:ascii="Times New Roman" w:hAnsi="Times New Roman" w:eastAsia="Times New Roman" w:cs="Times New Roman"/>
          <w:color w:val="000000"/>
          <w:spacing w:val="0"/>
          <w:w w:val="100"/>
          <w:position w:val="0"/>
          <w:sz w:val="30"/>
          <w:szCs w:val="30"/>
        </w:rPr>
        <w:t>5000</w:t>
      </w:r>
      <w:r>
        <w:rPr>
          <w:color w:val="000000"/>
          <w:spacing w:val="0"/>
          <w:w w:val="100"/>
          <w:position w:val="0"/>
        </w:rPr>
        <w:t>元），奖励</w:t>
      </w:r>
      <w:r>
        <w:rPr>
          <w:rFonts w:ascii="Times New Roman" w:hAnsi="Times New Roman" w:eastAsia="Times New Roman" w:cs="Times New Roman"/>
          <w:color w:val="000000"/>
          <w:spacing w:val="0"/>
          <w:w w:val="100"/>
          <w:position w:val="0"/>
          <w:sz w:val="30"/>
          <w:szCs w:val="30"/>
        </w:rPr>
        <w:t>200</w:t>
      </w:r>
      <w:r>
        <w:rPr>
          <w:color w:val="000000"/>
          <w:spacing w:val="0"/>
          <w:w w:val="100"/>
          <w:position w:val="0"/>
        </w:rPr>
        <w:t>元；</w:t>
      </w:r>
    </w:p>
    <w:p>
      <w:pPr>
        <w:pStyle w:val="5"/>
        <w:keepNext w:val="0"/>
        <w:keepLines w:val="0"/>
        <w:widowControl w:val="0"/>
        <w:shd w:val="clear" w:color="auto" w:fill="auto"/>
        <w:tabs>
          <w:tab w:val="left" w:pos="1510"/>
        </w:tabs>
        <w:bidi w:val="0"/>
        <w:spacing w:before="0" w:after="0" w:line="605" w:lineRule="exact"/>
        <w:ind w:left="0" w:right="0" w:firstLine="720"/>
        <w:jc w:val="both"/>
      </w:pPr>
      <w:bookmarkStart w:id="26" w:name="bookmark34"/>
      <w:r>
        <w:rPr>
          <w:rFonts w:ascii="Times New Roman" w:hAnsi="Times New Roman" w:eastAsia="Times New Roman" w:cs="Times New Roman"/>
          <w:color w:val="000000"/>
          <w:spacing w:val="0"/>
          <w:w w:val="100"/>
          <w:position w:val="0"/>
          <w:sz w:val="30"/>
          <w:szCs w:val="30"/>
        </w:rPr>
        <w:t>（</w:t>
      </w:r>
      <w:bookmarkEnd w:id="26"/>
      <w:r>
        <w:rPr>
          <w:color w:val="000000"/>
          <w:spacing w:val="0"/>
          <w:w w:val="100"/>
          <w:position w:val="0"/>
        </w:rPr>
        <w:t>二）查实金额在</w:t>
      </w:r>
      <w:r>
        <w:rPr>
          <w:rFonts w:ascii="Times New Roman" w:hAnsi="Times New Roman" w:eastAsia="Times New Roman" w:cs="Times New Roman"/>
          <w:color w:val="000000"/>
          <w:spacing w:val="0"/>
          <w:w w:val="100"/>
          <w:position w:val="0"/>
          <w:sz w:val="30"/>
          <w:szCs w:val="30"/>
        </w:rPr>
        <w:t>5000</w:t>
      </w:r>
      <w:r>
        <w:rPr>
          <w:color w:val="000000"/>
          <w:spacing w:val="0"/>
          <w:w w:val="100"/>
          <w:position w:val="0"/>
        </w:rPr>
        <w:t>元以上</w:t>
      </w:r>
      <w:r>
        <w:rPr>
          <w:rFonts w:ascii="Times New Roman" w:hAnsi="Times New Roman" w:eastAsia="Times New Roman" w:cs="Times New Roman"/>
          <w:color w:val="000000"/>
          <w:spacing w:val="0"/>
          <w:w w:val="100"/>
          <w:position w:val="0"/>
          <w:sz w:val="30"/>
          <w:szCs w:val="30"/>
        </w:rPr>
        <w:t>20000</w:t>
      </w:r>
      <w:r>
        <w:rPr>
          <w:color w:val="000000"/>
          <w:spacing w:val="0"/>
          <w:w w:val="100"/>
          <w:position w:val="0"/>
        </w:rPr>
        <w:t>元以下（含</w:t>
      </w:r>
      <w:r>
        <w:rPr>
          <w:rFonts w:ascii="Times New Roman" w:hAnsi="Times New Roman" w:eastAsia="Times New Roman" w:cs="Times New Roman"/>
          <w:color w:val="000000"/>
          <w:spacing w:val="0"/>
          <w:w w:val="100"/>
          <w:position w:val="0"/>
          <w:sz w:val="30"/>
          <w:szCs w:val="30"/>
        </w:rPr>
        <w:t>20000</w:t>
      </w:r>
      <w:r>
        <w:rPr>
          <w:color w:val="000000"/>
          <w:spacing w:val="0"/>
          <w:w w:val="100"/>
          <w:position w:val="0"/>
        </w:rPr>
        <w:t>元）, 奖励</w:t>
      </w:r>
      <w:r>
        <w:rPr>
          <w:rFonts w:ascii="Times New Roman" w:hAnsi="Times New Roman" w:eastAsia="Times New Roman" w:cs="Times New Roman"/>
          <w:color w:val="000000"/>
          <w:spacing w:val="0"/>
          <w:w w:val="100"/>
          <w:position w:val="0"/>
          <w:sz w:val="30"/>
          <w:szCs w:val="30"/>
        </w:rPr>
        <w:t>500</w:t>
      </w:r>
      <w:r>
        <w:rPr>
          <w:color w:val="000000"/>
          <w:spacing w:val="0"/>
          <w:w w:val="100"/>
          <w:position w:val="0"/>
        </w:rPr>
        <w:t>元；</w:t>
      </w:r>
    </w:p>
    <w:p>
      <w:pPr>
        <w:pStyle w:val="5"/>
        <w:keepNext w:val="0"/>
        <w:keepLines w:val="0"/>
        <w:widowControl w:val="0"/>
        <w:shd w:val="clear" w:color="auto" w:fill="auto"/>
        <w:tabs>
          <w:tab w:val="left" w:pos="1510"/>
        </w:tabs>
        <w:bidi w:val="0"/>
        <w:spacing w:before="0" w:after="0" w:line="605" w:lineRule="exact"/>
        <w:ind w:left="0" w:right="0" w:firstLine="720"/>
        <w:jc w:val="both"/>
      </w:pPr>
      <w:bookmarkStart w:id="27" w:name="bookmark35"/>
      <w:r>
        <w:rPr>
          <w:color w:val="000000"/>
          <w:spacing w:val="0"/>
          <w:w w:val="100"/>
          <w:position w:val="0"/>
        </w:rPr>
        <w:t>（</w:t>
      </w:r>
      <w:bookmarkEnd w:id="27"/>
      <w:r>
        <w:rPr>
          <w:color w:val="000000"/>
          <w:spacing w:val="0"/>
          <w:w w:val="100"/>
          <w:position w:val="0"/>
        </w:rPr>
        <w:t>三）查实金额在</w:t>
      </w:r>
      <w:r>
        <w:rPr>
          <w:rFonts w:ascii="Times New Roman" w:hAnsi="Times New Roman" w:eastAsia="Times New Roman" w:cs="Times New Roman"/>
          <w:color w:val="000000"/>
          <w:spacing w:val="0"/>
          <w:w w:val="100"/>
          <w:position w:val="0"/>
          <w:sz w:val="30"/>
          <w:szCs w:val="30"/>
        </w:rPr>
        <w:t>20000</w:t>
      </w:r>
      <w:r>
        <w:rPr>
          <w:color w:val="000000"/>
          <w:spacing w:val="0"/>
          <w:w w:val="100"/>
          <w:position w:val="0"/>
        </w:rPr>
        <w:t>元以上</w:t>
      </w:r>
      <w:r>
        <w:rPr>
          <w:rFonts w:ascii="Times New Roman" w:hAnsi="Times New Roman" w:eastAsia="Times New Roman" w:cs="Times New Roman"/>
          <w:color w:val="000000"/>
          <w:spacing w:val="0"/>
          <w:w w:val="100"/>
          <w:position w:val="0"/>
          <w:sz w:val="30"/>
          <w:szCs w:val="30"/>
        </w:rPr>
        <w:t>50000</w:t>
      </w:r>
      <w:r>
        <w:rPr>
          <w:color w:val="000000"/>
          <w:spacing w:val="0"/>
          <w:w w:val="100"/>
          <w:position w:val="0"/>
        </w:rPr>
        <w:t>元以下（含</w:t>
      </w:r>
      <w:r>
        <w:rPr>
          <w:rFonts w:ascii="Times New Roman" w:hAnsi="Times New Roman" w:eastAsia="Times New Roman" w:cs="Times New Roman"/>
          <w:color w:val="000000"/>
          <w:spacing w:val="0"/>
          <w:w w:val="100"/>
          <w:position w:val="0"/>
          <w:sz w:val="30"/>
          <w:szCs w:val="30"/>
        </w:rPr>
        <w:t>50000</w:t>
      </w:r>
      <w:r>
        <w:rPr>
          <w:color w:val="000000"/>
          <w:spacing w:val="0"/>
          <w:w w:val="100"/>
          <w:position w:val="0"/>
        </w:rPr>
        <w:t>元</w:t>
      </w:r>
      <w:r>
        <w:rPr>
          <w:rFonts w:ascii="Times New Roman" w:hAnsi="Times New Roman" w:eastAsia="Times New Roman" w:cs="Times New Roman"/>
          <w:color w:val="000000"/>
          <w:spacing w:val="0"/>
          <w:w w:val="100"/>
          <w:position w:val="0"/>
          <w:sz w:val="30"/>
          <w:szCs w:val="30"/>
        </w:rPr>
        <w:t xml:space="preserve">）, </w:t>
      </w:r>
      <w:r>
        <w:rPr>
          <w:color w:val="000000"/>
          <w:spacing w:val="0"/>
          <w:w w:val="100"/>
          <w:position w:val="0"/>
        </w:rPr>
        <w:t>奖励</w:t>
      </w:r>
      <w:r>
        <w:rPr>
          <w:rFonts w:ascii="Times New Roman" w:hAnsi="Times New Roman" w:eastAsia="Times New Roman" w:cs="Times New Roman"/>
          <w:color w:val="000000"/>
          <w:spacing w:val="0"/>
          <w:w w:val="100"/>
          <w:position w:val="0"/>
          <w:sz w:val="30"/>
          <w:szCs w:val="30"/>
        </w:rPr>
        <w:t>1000</w:t>
      </w:r>
      <w:r>
        <w:rPr>
          <w:color w:val="000000"/>
          <w:spacing w:val="0"/>
          <w:w w:val="100"/>
          <w:position w:val="0"/>
        </w:rPr>
        <w:t>元；</w:t>
      </w:r>
    </w:p>
    <w:p>
      <w:pPr>
        <w:pStyle w:val="5"/>
        <w:keepNext w:val="0"/>
        <w:keepLines w:val="0"/>
        <w:widowControl w:val="0"/>
        <w:shd w:val="clear" w:color="auto" w:fill="auto"/>
        <w:tabs>
          <w:tab w:val="left" w:pos="1510"/>
        </w:tabs>
        <w:bidi w:val="0"/>
        <w:spacing w:before="0" w:after="0" w:line="603" w:lineRule="exact"/>
        <w:ind w:left="0" w:right="0" w:firstLine="720"/>
        <w:jc w:val="both"/>
      </w:pPr>
      <w:bookmarkStart w:id="28" w:name="bookmark36"/>
      <w:r>
        <w:rPr>
          <w:color w:val="000000"/>
          <w:spacing w:val="0"/>
          <w:w w:val="100"/>
          <w:position w:val="0"/>
        </w:rPr>
        <w:t>（</w:t>
      </w:r>
      <w:bookmarkEnd w:id="28"/>
      <w:r>
        <w:rPr>
          <w:color w:val="000000"/>
          <w:spacing w:val="0"/>
          <w:w w:val="100"/>
          <w:position w:val="0"/>
        </w:rPr>
        <w:t>四）查实金额在</w:t>
      </w:r>
      <w:r>
        <w:rPr>
          <w:rFonts w:ascii="Times New Roman" w:hAnsi="Times New Roman" w:eastAsia="Times New Roman" w:cs="Times New Roman"/>
          <w:color w:val="000000"/>
          <w:spacing w:val="0"/>
          <w:w w:val="100"/>
          <w:position w:val="0"/>
          <w:sz w:val="30"/>
          <w:szCs w:val="30"/>
        </w:rPr>
        <w:t>50000</w:t>
      </w:r>
      <w:r>
        <w:rPr>
          <w:color w:val="000000"/>
          <w:spacing w:val="0"/>
          <w:w w:val="100"/>
          <w:position w:val="0"/>
        </w:rPr>
        <w:t>元以上</w:t>
      </w:r>
      <w:r>
        <w:rPr>
          <w:rFonts w:ascii="Times New Roman" w:hAnsi="Times New Roman" w:eastAsia="Times New Roman" w:cs="Times New Roman"/>
          <w:color w:val="000000"/>
          <w:spacing w:val="0"/>
          <w:w w:val="100"/>
          <w:position w:val="0"/>
          <w:sz w:val="30"/>
          <w:szCs w:val="30"/>
        </w:rPr>
        <w:t>70000</w:t>
      </w:r>
      <w:r>
        <w:rPr>
          <w:color w:val="000000"/>
          <w:spacing w:val="0"/>
          <w:w w:val="100"/>
          <w:position w:val="0"/>
        </w:rPr>
        <w:t>元以下（含</w:t>
      </w:r>
      <w:r>
        <w:rPr>
          <w:rFonts w:ascii="Times New Roman" w:hAnsi="Times New Roman" w:eastAsia="Times New Roman" w:cs="Times New Roman"/>
          <w:color w:val="000000"/>
          <w:spacing w:val="0"/>
          <w:w w:val="100"/>
          <w:position w:val="0"/>
          <w:sz w:val="30"/>
          <w:szCs w:val="30"/>
        </w:rPr>
        <w:t>70000</w:t>
      </w:r>
      <w:r>
        <w:rPr>
          <w:color w:val="000000"/>
          <w:spacing w:val="0"/>
          <w:w w:val="100"/>
          <w:position w:val="0"/>
        </w:rPr>
        <w:t>元）, 奖励</w:t>
      </w:r>
      <w:r>
        <w:rPr>
          <w:rFonts w:ascii="Times New Roman" w:hAnsi="Times New Roman" w:eastAsia="Times New Roman" w:cs="Times New Roman"/>
          <w:color w:val="000000"/>
          <w:spacing w:val="0"/>
          <w:w w:val="100"/>
          <w:position w:val="0"/>
          <w:sz w:val="30"/>
          <w:szCs w:val="30"/>
        </w:rPr>
        <w:t>2000</w:t>
      </w:r>
      <w:r>
        <w:rPr>
          <w:color w:val="000000"/>
          <w:spacing w:val="0"/>
          <w:w w:val="100"/>
          <w:position w:val="0"/>
        </w:rPr>
        <w:t>元；</w:t>
      </w:r>
    </w:p>
    <w:p>
      <w:pPr>
        <w:pStyle w:val="5"/>
        <w:keepNext w:val="0"/>
        <w:keepLines w:val="0"/>
        <w:widowControl w:val="0"/>
        <w:shd w:val="clear" w:color="auto" w:fill="auto"/>
        <w:tabs>
          <w:tab w:val="left" w:pos="1520"/>
        </w:tabs>
        <w:bidi w:val="0"/>
        <w:spacing w:before="0" w:after="0" w:line="603" w:lineRule="exact"/>
        <w:ind w:left="0" w:right="0" w:firstLine="720"/>
        <w:jc w:val="both"/>
      </w:pPr>
      <w:bookmarkStart w:id="29" w:name="bookmark37"/>
      <w:r>
        <w:rPr>
          <w:color w:val="000000"/>
          <w:spacing w:val="0"/>
          <w:w w:val="100"/>
          <w:position w:val="0"/>
        </w:rPr>
        <w:t>（</w:t>
      </w:r>
      <w:bookmarkEnd w:id="29"/>
      <w:r>
        <w:rPr>
          <w:color w:val="000000"/>
          <w:spacing w:val="0"/>
          <w:w w:val="100"/>
          <w:position w:val="0"/>
        </w:rPr>
        <w:t>五）查实金额在</w:t>
      </w:r>
      <w:r>
        <w:rPr>
          <w:rFonts w:ascii="Times New Roman" w:hAnsi="Times New Roman" w:eastAsia="Times New Roman" w:cs="Times New Roman"/>
          <w:color w:val="000000"/>
          <w:spacing w:val="0"/>
          <w:w w:val="100"/>
          <w:position w:val="0"/>
          <w:sz w:val="30"/>
          <w:szCs w:val="30"/>
        </w:rPr>
        <w:t>70000</w:t>
      </w:r>
      <w:r>
        <w:rPr>
          <w:color w:val="000000"/>
          <w:spacing w:val="0"/>
          <w:w w:val="100"/>
          <w:position w:val="0"/>
        </w:rPr>
        <w:t>元以上</w:t>
      </w:r>
      <w:r>
        <w:rPr>
          <w:rFonts w:ascii="Times New Roman" w:hAnsi="Times New Roman" w:eastAsia="Times New Roman" w:cs="Times New Roman"/>
          <w:color w:val="000000"/>
          <w:spacing w:val="0"/>
          <w:w w:val="100"/>
          <w:position w:val="0"/>
          <w:sz w:val="30"/>
          <w:szCs w:val="30"/>
        </w:rPr>
        <w:t>100000</w:t>
      </w:r>
      <w:r>
        <w:rPr>
          <w:color w:val="000000"/>
          <w:spacing w:val="0"/>
          <w:w w:val="100"/>
          <w:position w:val="0"/>
        </w:rPr>
        <w:t>元以下（含</w:t>
      </w:r>
      <w:r>
        <w:rPr>
          <w:rFonts w:ascii="Times New Roman" w:hAnsi="Times New Roman" w:eastAsia="Times New Roman" w:cs="Times New Roman"/>
          <w:color w:val="000000"/>
          <w:spacing w:val="0"/>
          <w:w w:val="100"/>
          <w:position w:val="0"/>
          <w:sz w:val="30"/>
          <w:szCs w:val="30"/>
        </w:rPr>
        <w:t xml:space="preserve">100000 </w:t>
      </w:r>
      <w:r>
        <w:rPr>
          <w:color w:val="000000"/>
          <w:spacing w:val="0"/>
          <w:w w:val="100"/>
          <w:position w:val="0"/>
        </w:rPr>
        <w:t>元），奖励</w:t>
      </w:r>
      <w:r>
        <w:rPr>
          <w:rFonts w:ascii="Times New Roman" w:hAnsi="Times New Roman" w:eastAsia="Times New Roman" w:cs="Times New Roman"/>
          <w:color w:val="000000"/>
          <w:spacing w:val="0"/>
          <w:w w:val="100"/>
          <w:position w:val="0"/>
          <w:sz w:val="30"/>
          <w:szCs w:val="30"/>
        </w:rPr>
        <w:t>3000</w:t>
      </w:r>
      <w:r>
        <w:rPr>
          <w:color w:val="000000"/>
          <w:spacing w:val="0"/>
          <w:w w:val="100"/>
          <w:position w:val="0"/>
        </w:rPr>
        <w:t>元；</w:t>
      </w:r>
    </w:p>
    <w:p>
      <w:pPr>
        <w:pStyle w:val="5"/>
        <w:keepNext w:val="0"/>
        <w:keepLines w:val="0"/>
        <w:widowControl w:val="0"/>
        <w:shd w:val="clear" w:color="auto" w:fill="auto"/>
        <w:tabs>
          <w:tab w:val="left" w:pos="1534"/>
        </w:tabs>
        <w:bidi w:val="0"/>
        <w:spacing w:before="0" w:after="0" w:line="603" w:lineRule="exact"/>
        <w:ind w:left="0" w:right="0" w:firstLine="720"/>
        <w:jc w:val="both"/>
        <w:rPr>
          <w:rFonts w:hint="eastAsia" w:eastAsia="宋体"/>
          <w:sz w:val="30"/>
          <w:szCs w:val="30"/>
          <w:lang w:eastAsia="zh-CN"/>
        </w:rPr>
      </w:pPr>
      <w:bookmarkStart w:id="30" w:name="bookmark38"/>
      <w:r>
        <w:rPr>
          <w:color w:val="000000"/>
          <w:spacing w:val="0"/>
          <w:w w:val="100"/>
          <w:position w:val="0"/>
          <w:sz w:val="28"/>
          <w:szCs w:val="28"/>
        </w:rPr>
        <w:t>（</w:t>
      </w:r>
      <w:bookmarkEnd w:id="30"/>
      <w:r>
        <w:rPr>
          <w:color w:val="000000"/>
          <w:spacing w:val="0"/>
          <w:w w:val="100"/>
          <w:position w:val="0"/>
          <w:sz w:val="28"/>
          <w:szCs w:val="28"/>
        </w:rPr>
        <w:t>六）查实金额在</w:t>
      </w:r>
      <w:r>
        <w:rPr>
          <w:rFonts w:ascii="Times New Roman" w:hAnsi="Times New Roman" w:eastAsia="Times New Roman" w:cs="Times New Roman"/>
          <w:color w:val="000000"/>
          <w:spacing w:val="0"/>
          <w:w w:val="100"/>
          <w:position w:val="0"/>
          <w:sz w:val="30"/>
          <w:szCs w:val="30"/>
        </w:rPr>
        <w:t>10</w:t>
      </w:r>
      <w:r>
        <w:rPr>
          <w:color w:val="000000"/>
          <w:spacing w:val="0"/>
          <w:w w:val="100"/>
          <w:position w:val="0"/>
          <w:sz w:val="28"/>
          <w:szCs w:val="28"/>
        </w:rPr>
        <w:t>万元以上的，可对举报人增发一定数额的奖金，按查证属实金额的</w:t>
      </w:r>
      <w:r>
        <w:rPr>
          <w:rFonts w:ascii="Times New Roman" w:hAnsi="Times New Roman" w:eastAsia="Times New Roman" w:cs="Times New Roman"/>
          <w:color w:val="000000"/>
          <w:spacing w:val="0"/>
          <w:w w:val="100"/>
          <w:position w:val="0"/>
          <w:sz w:val="30"/>
          <w:szCs w:val="30"/>
        </w:rPr>
        <w:t>5%</w:t>
      </w:r>
      <w:r>
        <w:rPr>
          <w:color w:val="000000"/>
          <w:spacing w:val="0"/>
          <w:w w:val="100"/>
          <w:position w:val="0"/>
          <w:sz w:val="28"/>
          <w:szCs w:val="28"/>
        </w:rPr>
        <w:t>给予奖励，最高不超过</w:t>
      </w:r>
      <w:r>
        <w:rPr>
          <w:rFonts w:ascii="Times New Roman" w:hAnsi="Times New Roman" w:eastAsia="Times New Roman" w:cs="Times New Roman"/>
          <w:color w:val="000000"/>
          <w:spacing w:val="0"/>
          <w:w w:val="100"/>
          <w:position w:val="0"/>
          <w:sz w:val="30"/>
          <w:szCs w:val="30"/>
        </w:rPr>
        <w:t>10000</w:t>
      </w:r>
      <w:r>
        <w:rPr>
          <w:rFonts w:hint="eastAsia" w:ascii="Times New Roman" w:hAnsi="Times New Roman" w:cs="Times New Roman"/>
          <w:color w:val="000000"/>
          <w:spacing w:val="0"/>
          <w:w w:val="100"/>
          <w:position w:val="0"/>
          <w:sz w:val="30"/>
          <w:szCs w:val="30"/>
          <w:lang w:eastAsia="zh-CN"/>
        </w:rPr>
        <w:t>元。</w:t>
      </w:r>
    </w:p>
    <w:p>
      <w:pPr>
        <w:pStyle w:val="5"/>
        <w:keepNext w:val="0"/>
        <w:keepLines w:val="0"/>
        <w:widowControl w:val="0"/>
        <w:shd w:val="clear" w:color="auto" w:fill="auto"/>
        <w:bidi w:val="0"/>
        <w:spacing w:before="0" w:after="0" w:line="603" w:lineRule="exact"/>
        <w:ind w:left="0" w:right="0" w:firstLine="720"/>
        <w:jc w:val="both"/>
      </w:pPr>
      <w:r>
        <w:rPr>
          <w:color w:val="000000"/>
          <w:spacing w:val="0"/>
          <w:w w:val="100"/>
          <w:position w:val="0"/>
        </w:rPr>
        <w:t>第九条 举报人可通过来访、信函、电话、电子邮件、网络等形式进行举报。两个或两个以上举报人对同一违法行为进行举报的，按举报时间以第一举报人为奖励对象；联名举报的，按同一违法行为进行举报奖励，奖金由举报人协商分配。</w:t>
      </w:r>
    </w:p>
    <w:p>
      <w:pPr>
        <w:pStyle w:val="5"/>
        <w:keepNext w:val="0"/>
        <w:keepLines w:val="0"/>
        <w:widowControl w:val="0"/>
        <w:shd w:val="clear" w:color="auto" w:fill="auto"/>
        <w:bidi w:val="0"/>
        <w:spacing w:before="0" w:after="0" w:line="595" w:lineRule="exact"/>
        <w:ind w:left="0" w:right="0" w:firstLine="620"/>
        <w:jc w:val="both"/>
      </w:pPr>
      <w:r>
        <w:rPr>
          <w:color w:val="000000"/>
          <w:spacing w:val="0"/>
          <w:w w:val="100"/>
          <w:position w:val="0"/>
        </w:rPr>
        <w:t>第十条 各级人力资源社会保障部门应当向社会公布本级调查处理社会保险违法行为承办部门的机构名称、办公地址、邮箱及联系电话等，方便举报人举报。</w:t>
      </w:r>
    </w:p>
    <w:p>
      <w:pPr>
        <w:pStyle w:val="5"/>
        <w:keepNext w:val="0"/>
        <w:keepLines w:val="0"/>
        <w:widowControl w:val="0"/>
        <w:shd w:val="clear" w:color="auto" w:fill="auto"/>
        <w:bidi w:val="0"/>
        <w:spacing w:before="0" w:after="0" w:line="595" w:lineRule="exact"/>
        <w:ind w:left="0" w:right="0" w:firstLine="620"/>
        <w:jc w:val="both"/>
      </w:pPr>
      <w:r>
        <w:rPr>
          <w:color w:val="000000"/>
          <w:spacing w:val="0"/>
          <w:w w:val="100"/>
          <w:position w:val="0"/>
        </w:rPr>
        <w:t>承办部门是指在职责范围内依法受理、调查、处理社会保险违法行为的各级社会保险行政部门、社会保险经办机构、劳动能力鉴定机构等。</w:t>
      </w:r>
    </w:p>
    <w:p>
      <w:pPr>
        <w:pStyle w:val="5"/>
        <w:keepNext w:val="0"/>
        <w:keepLines w:val="0"/>
        <w:widowControl w:val="0"/>
        <w:shd w:val="clear" w:color="auto" w:fill="auto"/>
        <w:bidi w:val="0"/>
        <w:spacing w:before="0" w:after="0" w:line="595" w:lineRule="exact"/>
        <w:ind w:left="0" w:right="0" w:firstLine="620"/>
        <w:jc w:val="both"/>
      </w:pPr>
      <w:r>
        <w:rPr>
          <w:color w:val="000000"/>
          <w:spacing w:val="0"/>
          <w:w w:val="100"/>
          <w:position w:val="0"/>
        </w:rPr>
        <w:t>第十一条对属于本办法规定范围内的举报事项，应当自受理举报之日起</w:t>
      </w:r>
      <w:r>
        <w:rPr>
          <w:rFonts w:ascii="Times New Roman" w:hAnsi="Times New Roman" w:eastAsia="Times New Roman" w:cs="Times New Roman"/>
          <w:color w:val="000000"/>
          <w:spacing w:val="0"/>
          <w:w w:val="100"/>
          <w:position w:val="0"/>
          <w:sz w:val="30"/>
          <w:szCs w:val="30"/>
        </w:rPr>
        <w:t>60</w:t>
      </w:r>
      <w:r>
        <w:rPr>
          <w:color w:val="000000"/>
          <w:spacing w:val="0"/>
          <w:w w:val="100"/>
          <w:position w:val="0"/>
        </w:rPr>
        <w:t>日内办结，案情复杂的可延长</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日。举报事项移送公安部门的，以司法办结时间为准。</w:t>
      </w:r>
    </w:p>
    <w:p>
      <w:pPr>
        <w:pStyle w:val="5"/>
        <w:keepNext w:val="0"/>
        <w:keepLines w:val="0"/>
        <w:widowControl w:val="0"/>
        <w:shd w:val="clear" w:color="auto" w:fill="auto"/>
        <w:bidi w:val="0"/>
        <w:spacing w:before="0" w:after="0" w:line="595" w:lineRule="exact"/>
        <w:ind w:left="0" w:right="0" w:firstLine="620"/>
        <w:jc w:val="both"/>
      </w:pPr>
      <w:r>
        <w:rPr>
          <w:color w:val="000000"/>
          <w:spacing w:val="0"/>
          <w:w w:val="100"/>
          <w:position w:val="0"/>
        </w:rPr>
        <w:t>第十二条 负责举报调查、作出处理决定的承办部门对举报违法行为查处完毕后，对符合本办法规定奖励条件的，应当在</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个工作日内向举报人反馈办理结果，并根据举报人的奖励意愿，填写《贵州省社会保险基金监督举报奖励审批表》，经部门负责人签字，附相关材料送同级人力资源社会保障部门基金监督机构，基金监督机构应对举报奖励审批表及相关材料进行审核报批，获批后</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日内，制作《贵州省社会保险基金监督举报奖励通知书》送达举报人。</w:t>
      </w:r>
    </w:p>
    <w:p>
      <w:pPr>
        <w:pStyle w:val="5"/>
        <w:keepNext w:val="0"/>
        <w:keepLines w:val="0"/>
        <w:widowControl w:val="0"/>
        <w:shd w:val="clear" w:color="auto" w:fill="auto"/>
        <w:bidi w:val="0"/>
        <w:spacing w:before="0" w:after="0" w:line="595" w:lineRule="exact"/>
        <w:ind w:left="0" w:right="0" w:firstLine="620"/>
        <w:jc w:val="both"/>
      </w:pPr>
      <w:r>
        <w:rPr>
          <w:color w:val="000000"/>
          <w:spacing w:val="0"/>
          <w:w w:val="100"/>
          <w:position w:val="0"/>
        </w:rPr>
        <w:t>第十三条 举报人应当在接到举报奖励通知书后三个月内，釆取本人到场、委托他人到场、通过银行转账方式到举报奖励发放地人力资源社会保障部门领取奖励，逾期不领取的，视为自动放弃。</w:t>
      </w:r>
    </w:p>
    <w:p>
      <w:pPr>
        <w:pStyle w:val="5"/>
        <w:keepNext w:val="0"/>
        <w:keepLines w:val="0"/>
        <w:widowControl w:val="0"/>
        <w:shd w:val="clear" w:color="auto" w:fill="auto"/>
        <w:bidi w:val="0"/>
        <w:spacing w:before="0" w:after="0" w:line="603" w:lineRule="exact"/>
        <w:ind w:left="0" w:right="0" w:firstLine="640"/>
        <w:jc w:val="both"/>
        <w:rPr>
          <w:rFonts w:hint="eastAsia" w:eastAsia="宋体"/>
          <w:sz w:val="20"/>
          <w:szCs w:val="20"/>
          <w:lang w:eastAsia="zh-CN"/>
        </w:rPr>
      </w:pPr>
      <w:r>
        <w:rPr>
          <w:color w:val="000000"/>
          <w:spacing w:val="0"/>
          <w:w w:val="100"/>
          <w:position w:val="0"/>
          <w:sz w:val="28"/>
          <w:szCs w:val="28"/>
        </w:rPr>
        <w:t>第十四条 各级人力资源社会保障部门支付举报奖励资金时，应当严格审核，防止骗取冒领。举报人亲自领取举报奖励的， 应出具本人有效居民身份证；举报人委托他人领取的，代理人须出具举报人书面委托书、举报人和代理人有效居民身份证；通过银行转账方式领取的，举报人应及时将本人开户银行名称、银行存款账号和身份证复印件邮寄或传真给举报奖励发放地人力资源社会保障部门基金监督机构，基金监督机构按照举报人提供的信息代办领奖手续，由财务部门将奖励资金汇入指定的银行账户</w:t>
      </w:r>
      <w:r>
        <w:rPr>
          <w:rFonts w:hint="eastAsia"/>
          <w:color w:val="000000"/>
          <w:spacing w:val="0"/>
          <w:w w:val="100"/>
          <w:position w:val="0"/>
          <w:sz w:val="28"/>
          <w:szCs w:val="28"/>
          <w:lang w:eastAsia="zh-CN"/>
        </w:rPr>
        <w:t>。</w:t>
      </w:r>
    </w:p>
    <w:p>
      <w:pPr>
        <w:pStyle w:val="5"/>
        <w:keepNext w:val="0"/>
        <w:keepLines w:val="0"/>
        <w:widowControl w:val="0"/>
        <w:shd w:val="clear" w:color="auto" w:fill="auto"/>
        <w:bidi w:val="0"/>
        <w:spacing w:before="0" w:after="0" w:line="603" w:lineRule="exact"/>
        <w:ind w:left="0" w:right="0" w:firstLine="640"/>
        <w:jc w:val="both"/>
      </w:pPr>
      <w:r>
        <w:rPr>
          <w:color w:val="000000"/>
          <w:spacing w:val="0"/>
          <w:w w:val="100"/>
          <w:position w:val="0"/>
        </w:rPr>
        <w:t>第十五条 对恶意举报、编造违规事实的行为，举报人应承担相应的法律责任。</w:t>
      </w:r>
    </w:p>
    <w:p>
      <w:pPr>
        <w:pStyle w:val="5"/>
        <w:keepNext w:val="0"/>
        <w:keepLines w:val="0"/>
        <w:widowControl w:val="0"/>
        <w:shd w:val="clear" w:color="auto" w:fill="auto"/>
        <w:bidi w:val="0"/>
        <w:spacing w:before="0" w:after="0" w:line="603" w:lineRule="exact"/>
        <w:ind w:left="0" w:right="0" w:firstLine="640"/>
        <w:jc w:val="both"/>
      </w:pPr>
      <w:r>
        <w:rPr>
          <w:color w:val="000000"/>
          <w:spacing w:val="0"/>
          <w:w w:val="100"/>
          <w:position w:val="0"/>
        </w:rPr>
        <w:t>第十六条 举报奖励工作自觉接受纪检监察部门的监督。</w:t>
      </w:r>
    </w:p>
    <w:p>
      <w:pPr>
        <w:pStyle w:val="5"/>
        <w:keepNext w:val="0"/>
        <w:keepLines w:val="0"/>
        <w:widowControl w:val="0"/>
        <w:shd w:val="clear" w:color="auto" w:fill="auto"/>
        <w:bidi w:val="0"/>
        <w:spacing w:before="0" w:after="0" w:line="603" w:lineRule="exact"/>
        <w:ind w:left="0" w:right="0" w:firstLine="640"/>
        <w:jc w:val="both"/>
      </w:pPr>
      <w:r>
        <w:rPr>
          <w:color w:val="000000"/>
          <w:spacing w:val="0"/>
          <w:w w:val="100"/>
          <w:position w:val="0"/>
        </w:rPr>
        <w:t>第十七条 各级人力资源社会保障部门应当为举报人保密，并按照国家有关保密规定妥善保管举报奖励有关材料及凭证。对举报人的宣传报道，须征得举报人的同意。</w:t>
      </w:r>
    </w:p>
    <w:p>
      <w:pPr>
        <w:pStyle w:val="5"/>
        <w:keepNext w:val="0"/>
        <w:keepLines w:val="0"/>
        <w:widowControl w:val="0"/>
        <w:shd w:val="clear" w:color="auto" w:fill="auto"/>
        <w:bidi w:val="0"/>
        <w:spacing w:before="0" w:after="0" w:line="603" w:lineRule="exact"/>
        <w:ind w:right="0" w:firstLine="744" w:firstLineChars="266"/>
        <w:jc w:val="both"/>
        <w:sectPr>
          <w:footerReference r:id="rId9" w:type="first"/>
          <w:footerReference r:id="rId7" w:type="default"/>
          <w:footerReference r:id="rId8" w:type="even"/>
          <w:footnotePr>
            <w:numFmt w:val="decimal"/>
          </w:footnotePr>
          <w:pgSz w:w="11900" w:h="16840"/>
          <w:pgMar w:top="2036" w:right="1265" w:bottom="1903" w:left="1644" w:header="0" w:footer="3" w:gutter="0"/>
          <w:cols w:space="720" w:num="1"/>
          <w:titlePg/>
          <w:rtlGutter w:val="0"/>
          <w:docGrid w:linePitch="360" w:charSpace="0"/>
        </w:sectPr>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本办法自印发之日起施行，由贵州省人力资源和社会保障厅负责解释。</w:t>
      </w:r>
    </w:p>
    <w:p>
      <w:pPr>
        <w:pStyle w:val="13"/>
        <w:keepNext/>
        <w:keepLines/>
        <w:widowControl w:val="0"/>
        <w:shd w:val="clear" w:color="auto" w:fill="auto"/>
        <w:bidi w:val="0"/>
        <w:spacing w:before="80" w:after="260" w:line="240" w:lineRule="auto"/>
        <w:ind w:left="0" w:right="0" w:firstLine="0"/>
        <w:jc w:val="center"/>
        <w:rPr>
          <w:sz w:val="36"/>
          <w:szCs w:val="36"/>
        </w:rPr>
      </w:pPr>
      <w:bookmarkStart w:id="31" w:name="bookmark41"/>
      <w:bookmarkStart w:id="32" w:name="bookmark40"/>
      <w:bookmarkStart w:id="33" w:name="bookmark39"/>
      <w:r>
        <w:rPr>
          <w:color w:val="000000"/>
          <w:spacing w:val="0"/>
          <w:w w:val="100"/>
          <w:position w:val="0"/>
          <w:sz w:val="36"/>
          <w:szCs w:val="36"/>
        </w:rPr>
        <w:t>贵州省社会保险基金监督举报奖励审批表</w:t>
      </w:r>
      <w:bookmarkEnd w:id="31"/>
      <w:bookmarkEnd w:id="32"/>
      <w:bookmarkEnd w:id="33"/>
    </w:p>
    <w:p>
      <w:pPr>
        <w:pStyle w:val="5"/>
        <w:keepNext w:val="0"/>
        <w:keepLines w:val="0"/>
        <w:widowControl w:val="0"/>
        <w:shd w:val="clear" w:color="auto" w:fill="auto"/>
        <w:bidi w:val="0"/>
        <w:spacing w:before="0" w:after="100" w:line="240" w:lineRule="auto"/>
        <w:ind w:left="0" w:right="360" w:firstLine="0"/>
        <w:jc w:val="right"/>
        <w:rPr>
          <w:sz w:val="30"/>
          <w:szCs w:val="30"/>
        </w:rPr>
      </w:pPr>
      <w:r>
        <w:rPr>
          <w:color w:val="000000"/>
          <w:spacing w:val="0"/>
          <w:w w:val="100"/>
          <w:position w:val="0"/>
          <w:sz w:val="30"/>
          <w:szCs w:val="30"/>
        </w:rPr>
        <w:t xml:space="preserve">年 </w:t>
      </w:r>
      <w:r>
        <w:rPr>
          <w:color w:val="000000"/>
          <w:spacing w:val="0"/>
          <w:w w:val="100"/>
          <w:position w:val="0"/>
          <w:sz w:val="30"/>
          <w:szCs w:val="30"/>
          <w:lang w:val="zh-CN" w:eastAsia="zh-CN" w:bidi="zh-CN"/>
        </w:rPr>
        <w:t>月</w:t>
      </w:r>
      <w:r>
        <w:rPr>
          <w:rFonts w:hint="eastAsia"/>
          <w:color w:val="000000"/>
          <w:spacing w:val="0"/>
          <w:w w:val="100"/>
          <w:position w:val="0"/>
          <w:sz w:val="30"/>
          <w:szCs w:val="30"/>
          <w:lang w:val="en-US" w:eastAsia="zh-CN" w:bidi="zh-CN"/>
        </w:rPr>
        <w:t xml:space="preserve"> </w:t>
      </w:r>
      <w:r>
        <w:rPr>
          <w:rFonts w:hint="eastAsia"/>
          <w:color w:val="000000"/>
          <w:spacing w:val="0"/>
          <w:w w:val="100"/>
          <w:position w:val="0"/>
          <w:sz w:val="30"/>
          <w:szCs w:val="30"/>
          <w:lang w:val="zh-CN" w:eastAsia="zh-CN" w:bidi="zh-CN"/>
        </w:rPr>
        <w:t>日</w:t>
      </w:r>
    </w:p>
    <w:tbl>
      <w:tblPr>
        <w:tblStyle w:val="2"/>
        <w:tblW w:w="0" w:type="auto"/>
        <w:jc w:val="center"/>
        <w:tblLayout w:type="fixed"/>
        <w:tblCellMar>
          <w:top w:w="0" w:type="dxa"/>
          <w:left w:w="10" w:type="dxa"/>
          <w:bottom w:w="0" w:type="dxa"/>
          <w:right w:w="10" w:type="dxa"/>
        </w:tblCellMar>
      </w:tblPr>
      <w:tblGrid>
        <w:gridCol w:w="2626"/>
        <w:gridCol w:w="6667"/>
      </w:tblGrid>
      <w:tr>
        <w:tblPrEx>
          <w:tblCellMar>
            <w:top w:w="0" w:type="dxa"/>
            <w:left w:w="10" w:type="dxa"/>
            <w:bottom w:w="0" w:type="dxa"/>
            <w:right w:w="10" w:type="dxa"/>
          </w:tblCellMar>
        </w:tblPrEx>
        <w:trPr>
          <w:trHeight w:val="96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举报入姓名</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联系电话</w:t>
            </w:r>
          </w:p>
        </w:tc>
      </w:tr>
      <w:tr>
        <w:tblPrEx>
          <w:tblCellMar>
            <w:top w:w="0" w:type="dxa"/>
            <w:left w:w="10" w:type="dxa"/>
            <w:bottom w:w="0" w:type="dxa"/>
            <w:right w:w="10" w:type="dxa"/>
          </w:tblCellMar>
        </w:tblPrEx>
        <w:trPr>
          <w:trHeight w:val="91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举报事项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举报案件查实金额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46"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pPr>
            <w:r>
              <w:rPr>
                <w:color w:val="000000"/>
                <w:spacing w:val="0"/>
                <w:w w:val="100"/>
                <w:position w:val="0"/>
              </w:rPr>
              <w:t>举报奖励金额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4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80"/>
              <w:jc w:val="left"/>
            </w:pPr>
            <w:r>
              <w:rPr>
                <w:color w:val="000000"/>
                <w:spacing w:val="0"/>
                <w:w w:val="100"/>
                <w:position w:val="0"/>
              </w:rPr>
              <w:t>承办部门意见</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pPr>
            <w:r>
              <w:rPr>
                <w:color w:val="000000"/>
                <w:spacing w:val="0"/>
                <w:w w:val="100"/>
                <w:position w:val="0"/>
              </w:rPr>
              <w:t>基金监督机构意见</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8"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财务部门意见</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93"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单位领导意见</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66"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3"/>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6"/>
          <w:szCs w:val="36"/>
        </w:rPr>
      </w:pPr>
      <w:bookmarkStart w:id="34" w:name="bookmark44"/>
      <w:bookmarkStart w:id="35" w:name="bookmark43"/>
      <w:bookmarkStart w:id="36" w:name="bookmark42"/>
      <w:r>
        <w:rPr>
          <w:color w:val="000000"/>
          <w:spacing w:val="0"/>
          <w:w w:val="100"/>
          <w:position w:val="0"/>
          <w:sz w:val="36"/>
          <w:szCs w:val="36"/>
        </w:rPr>
        <w:t>贵州省社会保险基金监督举报奖励通知书</w:t>
      </w:r>
      <w:bookmarkEnd w:id="34"/>
      <w:bookmarkEnd w:id="35"/>
      <w:bookmarkEnd w:id="36"/>
    </w:p>
    <w:p>
      <w:pPr>
        <w:pStyle w:val="5"/>
        <w:keepNext w:val="0"/>
        <w:keepLines w:val="0"/>
        <w:pageBreakBefore w:val="0"/>
        <w:widowControl w:val="0"/>
        <w:shd w:val="clear" w:color="auto" w:fill="auto"/>
        <w:tabs>
          <w:tab w:val="left" w:pos="1786"/>
          <w:tab w:val="left" w:pos="2707"/>
          <w:tab w:val="left" w:pos="2750"/>
          <w:tab w:val="left" w:pos="3696"/>
          <w:tab w:val="left" w:pos="7157"/>
          <w:tab w:val="left" w:pos="7642"/>
        </w:tabs>
        <w:kinsoku/>
        <w:wordWrap/>
        <w:overflowPunct/>
        <w:topLinePunct w:val="0"/>
        <w:autoSpaceDE/>
        <w:autoSpaceDN/>
        <w:bidi w:val="0"/>
        <w:adjustRightInd/>
        <w:snapToGrid/>
        <w:spacing w:before="0" w:after="0" w:line="240" w:lineRule="auto"/>
        <w:ind w:left="0" w:right="0" w:firstLine="2310" w:firstLineChars="825"/>
        <w:jc w:val="both"/>
        <w:textAlignment w:val="auto"/>
        <w:rPr>
          <w:rFonts w:hint="eastAsia" w:eastAsia="宋体"/>
          <w:color w:val="000000"/>
          <w:spacing w:val="0"/>
          <w:w w:val="100"/>
          <w:position w:val="0"/>
          <w:lang w:eastAsia="zh-CN"/>
        </w:rPr>
      </w:pPr>
      <w:r>
        <w:rPr>
          <w:rFonts w:hint="eastAsia"/>
          <w:color w:val="000000"/>
          <w:spacing w:val="0"/>
          <w:w w:val="100"/>
          <w:position w:val="0"/>
          <w:lang w:eastAsia="zh-CN"/>
        </w:rPr>
        <w:t>：</w:t>
      </w:r>
    </w:p>
    <w:p>
      <w:pPr>
        <w:pStyle w:val="5"/>
        <w:keepNext w:val="0"/>
        <w:keepLines w:val="0"/>
        <w:widowControl w:val="0"/>
        <w:shd w:val="clear" w:color="auto" w:fill="auto"/>
        <w:tabs>
          <w:tab w:val="left" w:pos="1786"/>
          <w:tab w:val="left" w:pos="2707"/>
          <w:tab w:val="left" w:pos="2750"/>
          <w:tab w:val="left" w:pos="3696"/>
          <w:tab w:val="left" w:pos="7157"/>
          <w:tab w:val="left" w:pos="7642"/>
        </w:tabs>
        <w:bidi w:val="0"/>
        <w:spacing w:before="0" w:after="580" w:line="578" w:lineRule="exact"/>
        <w:ind w:left="0" w:right="0" w:firstLine="780"/>
        <w:jc w:val="both"/>
      </w:pPr>
      <w:r>
        <w:rPr>
          <w:color w:val="000000"/>
          <w:spacing w:val="0"/>
          <w:w w:val="100"/>
          <w:position w:val="0"/>
        </w:rPr>
        <w:t>根据《贵州省社会保险基金监督举报奖励办法》的有关规定， 经查实，</w:t>
      </w:r>
      <w:r>
        <w:rPr>
          <w:u w:val="single"/>
        </w:rPr>
        <w:t xml:space="preserve">  </w:t>
      </w:r>
      <w:r>
        <w:rPr>
          <w:u w:val="single"/>
        </w:rPr>
        <w:tab/>
      </w:r>
      <w:r>
        <w:rPr>
          <w:color w:val="000000"/>
          <w:spacing w:val="0"/>
          <w:w w:val="100"/>
          <w:position w:val="0"/>
        </w:rPr>
        <w:t>年</w:t>
      </w:r>
      <w:r>
        <w:rPr>
          <w:u w:val="single"/>
        </w:rPr>
        <w:t xml:space="preserve"> </w:t>
      </w:r>
      <w:r>
        <w:rPr>
          <w:u w:val="single"/>
        </w:rPr>
        <w:tab/>
      </w:r>
      <w:r>
        <w:rPr>
          <w:color w:val="000000"/>
          <w:spacing w:val="0"/>
          <w:w w:val="100"/>
          <w:position w:val="0"/>
        </w:rPr>
        <w:t>月</w:t>
      </w:r>
      <w:r>
        <w:rPr>
          <w:u w:val="single"/>
        </w:rPr>
        <w:t xml:space="preserve"> </w:t>
      </w:r>
      <w:r>
        <w:rPr>
          <w:u w:val="single"/>
        </w:rPr>
        <w:tab/>
      </w:r>
      <w:r>
        <w:rPr>
          <w:color w:val="000000"/>
          <w:spacing w:val="0"/>
          <w:w w:val="100"/>
          <w:position w:val="0"/>
        </w:rPr>
        <w:t>日您举报的社会保险基金违法事项符合奖励的范围和条件，决定给予奖励人民币</w:t>
      </w:r>
      <w:r>
        <w:rPr>
          <w:u w:val="single"/>
        </w:rPr>
        <w:tab/>
      </w:r>
      <w:r>
        <w:rPr>
          <w:color w:val="000000"/>
          <w:spacing w:val="0"/>
          <w:w w:val="100"/>
          <w:position w:val="0"/>
        </w:rPr>
        <w:t>元，请接到本通知书三个月内，持本通知书及本人身份证，到</w:t>
      </w:r>
      <w:r>
        <w:rPr>
          <w:u w:val="single"/>
        </w:rPr>
        <w:t xml:space="preserve"> </w:t>
      </w:r>
      <w:r>
        <w:rPr>
          <w:u w:val="single"/>
        </w:rPr>
        <w:tab/>
      </w:r>
      <w:r>
        <w:rPr>
          <w:color w:val="000000"/>
          <w:spacing w:val="0"/>
          <w:w w:val="100"/>
          <w:position w:val="0"/>
        </w:rPr>
        <w:t>市（州）</w:t>
      </w:r>
      <w:r>
        <w:rPr>
          <w:rFonts w:hint="eastAsia"/>
          <w:color w:val="000000"/>
          <w:spacing w:val="0"/>
          <w:w w:val="100"/>
          <w:position w:val="0"/>
          <w:u w:val="single"/>
          <w:lang w:val="en-US" w:eastAsia="zh-CN"/>
        </w:rPr>
        <w:t xml:space="preserve">          </w:t>
      </w:r>
      <w:r>
        <w:rPr>
          <w:color w:val="000000"/>
          <w:spacing w:val="0"/>
          <w:w w:val="100"/>
          <w:position w:val="0"/>
        </w:rPr>
        <w:t>路</w:t>
      </w:r>
      <w:r>
        <w:rPr>
          <w:rFonts w:hint="eastAsia"/>
          <w:color w:val="000000"/>
          <w:spacing w:val="0"/>
          <w:w w:val="100"/>
          <w:position w:val="0"/>
          <w:lang w:val="en-US" w:eastAsia="zh-CN"/>
        </w:rPr>
        <w:t xml:space="preserve">  </w:t>
      </w:r>
      <w:r>
        <w:rPr>
          <w:rFonts w:hint="eastAsia"/>
          <w:color w:val="000000"/>
          <w:spacing w:val="0"/>
          <w:w w:val="100"/>
          <w:position w:val="0"/>
          <w:u w:val="single"/>
          <w:lang w:val="en-US" w:eastAsia="zh-CN"/>
        </w:rPr>
        <w:t xml:space="preserve">                </w:t>
      </w:r>
      <w:r>
        <w:rPr>
          <w:u w:val="single"/>
        </w:rPr>
        <w:tab/>
      </w:r>
      <w:r>
        <w:rPr>
          <w:color w:val="000000"/>
          <w:spacing w:val="0"/>
          <w:w w:val="100"/>
          <w:position w:val="0"/>
        </w:rPr>
        <w:t>号</w:t>
      </w:r>
      <w:r>
        <w:rPr>
          <w:u w:val="single"/>
        </w:rPr>
        <w:t xml:space="preserve"> </w:t>
      </w:r>
      <w:r>
        <w:rPr>
          <w:u w:val="single"/>
        </w:rPr>
        <w:tab/>
      </w:r>
      <w:r>
        <w:rPr>
          <w:color w:val="000000"/>
          <w:spacing w:val="0"/>
          <w:w w:val="100"/>
          <w:position w:val="0"/>
        </w:rPr>
        <w:t>人力资源和社会保障部门基金监督机构办理奖金领取手续；如不能直接领取的，请在本通知上签名确认，并将本通知及本人的开户银行名称、银行账号、身份证复印件邮寄 或传真至发放地人力资源和社会保障部门基金监督机构，由工作人员将奖金汇入指定的账户。逾期不领取的，视为放弃权利。</w:t>
      </w:r>
    </w:p>
    <w:p>
      <w:pPr>
        <w:pStyle w:val="5"/>
        <w:keepNext w:val="0"/>
        <w:keepLines w:val="0"/>
        <w:widowControl w:val="0"/>
        <w:shd w:val="clear" w:color="auto" w:fill="auto"/>
        <w:tabs>
          <w:tab w:val="left" w:pos="3693"/>
          <w:tab w:val="left" w:pos="6482"/>
        </w:tabs>
        <w:bidi w:val="0"/>
        <w:spacing w:before="0" w:after="0" w:line="578" w:lineRule="exact"/>
        <w:ind w:left="0" w:right="0" w:firstLine="760"/>
        <w:jc w:val="left"/>
      </w:pPr>
      <w:r>
        <w:rPr>
          <w:color w:val="000000"/>
          <w:spacing w:val="0"/>
          <w:w w:val="100"/>
          <w:position w:val="0"/>
        </w:rPr>
        <w:t>联系人：</w:t>
      </w:r>
      <w:r>
        <w:rPr>
          <w:color w:val="000000"/>
          <w:spacing w:val="0"/>
          <w:w w:val="100"/>
          <w:position w:val="0"/>
        </w:rPr>
        <w:tab/>
      </w:r>
      <w:r>
        <w:rPr>
          <w:color w:val="000000"/>
          <w:spacing w:val="0"/>
          <w:w w:val="100"/>
          <w:position w:val="0"/>
        </w:rPr>
        <w:t>联系电话：</w:t>
      </w:r>
      <w:r>
        <w:rPr>
          <w:color w:val="000000"/>
          <w:spacing w:val="0"/>
          <w:w w:val="100"/>
          <w:position w:val="0"/>
        </w:rPr>
        <w:tab/>
      </w:r>
      <w:r>
        <w:rPr>
          <w:color w:val="000000"/>
          <w:spacing w:val="0"/>
          <w:w w:val="100"/>
          <w:position w:val="0"/>
        </w:rPr>
        <w:t>传真号：</w:t>
      </w:r>
    </w:p>
    <w:p>
      <w:pPr>
        <w:pStyle w:val="5"/>
        <w:keepNext w:val="0"/>
        <w:keepLines w:val="0"/>
        <w:widowControl w:val="0"/>
        <w:shd w:val="clear" w:color="auto" w:fill="auto"/>
        <w:bidi w:val="0"/>
        <w:spacing w:before="0" w:after="0" w:line="578" w:lineRule="exact"/>
        <w:ind w:left="0" w:right="0" w:firstLine="760"/>
        <w:jc w:val="left"/>
      </w:pPr>
      <w:r>
        <w:rPr>
          <w:color w:val="000000"/>
          <w:spacing w:val="0"/>
          <w:w w:val="100"/>
          <w:position w:val="0"/>
        </w:rPr>
        <w:t>邮编：</w:t>
      </w:r>
    </w:p>
    <w:p>
      <w:pPr>
        <w:pStyle w:val="5"/>
        <w:keepNext w:val="0"/>
        <w:keepLines w:val="0"/>
        <w:widowControl w:val="0"/>
        <w:shd w:val="clear" w:color="auto" w:fill="auto"/>
        <w:bidi w:val="0"/>
        <w:spacing w:before="0" w:after="580" w:line="578" w:lineRule="exact"/>
        <w:ind w:left="0" w:right="0" w:firstLine="760"/>
        <w:jc w:val="left"/>
      </w:pPr>
      <w:r>
        <w:rPr>
          <w:color w:val="000000"/>
          <w:spacing w:val="0"/>
          <w:w w:val="100"/>
          <w:position w:val="0"/>
        </w:rPr>
        <w:t>地址：</w:t>
      </w:r>
    </w:p>
    <w:p>
      <w:pPr>
        <w:pStyle w:val="5"/>
        <w:keepNext w:val="0"/>
        <w:keepLines w:val="0"/>
        <w:widowControl w:val="0"/>
        <w:shd w:val="clear" w:color="auto" w:fill="auto"/>
        <w:tabs>
          <w:tab w:val="left" w:pos="3693"/>
        </w:tabs>
        <w:bidi w:val="0"/>
        <w:spacing w:before="0" w:after="580" w:line="578" w:lineRule="exact"/>
        <w:ind w:left="0" w:right="0" w:firstLine="760"/>
        <w:jc w:val="left"/>
      </w:pPr>
      <w:r>
        <w:rPr>
          <w:color w:val="000000"/>
          <w:spacing w:val="0"/>
          <w:w w:val="100"/>
          <w:position w:val="0"/>
        </w:rPr>
        <w:t>举报人签字：</w:t>
      </w:r>
      <w:r>
        <w:rPr>
          <w:color w:val="000000"/>
          <w:spacing w:val="0"/>
          <w:w w:val="100"/>
          <w:position w:val="0"/>
        </w:rPr>
        <w:tab/>
      </w:r>
      <w:r>
        <w:rPr>
          <w:color w:val="000000"/>
          <w:spacing w:val="0"/>
          <w:w w:val="100"/>
          <w:position w:val="0"/>
        </w:rPr>
        <w:t>（如不能直接领取奖金，请签字确认）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0"/>
        <w:jc w:val="right"/>
        <w:textAlignment w:val="auto"/>
        <w:rPr>
          <w:color w:val="000000"/>
          <w:spacing w:val="0"/>
          <w:w w:val="100"/>
          <w:position w:val="0"/>
        </w:rPr>
      </w:pPr>
      <w:r>
        <w:rPr>
          <w:color w:val="000000"/>
          <w:spacing w:val="0"/>
          <w:w w:val="100"/>
          <w:position w:val="0"/>
        </w:rPr>
        <w:t>人力资源和社会保障行政部门（章）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6" w:lineRule="exact"/>
        <w:ind w:left="0" w:right="0" w:firstLine="0"/>
        <w:jc w:val="right"/>
        <w:textAlignment w:val="auto"/>
        <w:rPr>
          <w:rFonts w:hint="eastAsia" w:eastAsia="宋体"/>
          <w:color w:val="000000"/>
          <w:spacing w:val="0"/>
          <w:w w:val="100"/>
          <w:position w:val="0"/>
          <w:lang w:eastAsia="zh-CN"/>
        </w:rPr>
      </w:pPr>
      <w:r>
        <w:rPr>
          <w:rFonts w:hint="eastAsia"/>
          <w:color w:val="000000"/>
          <w:spacing w:val="0"/>
          <w:w w:val="100"/>
          <w:position w:val="0"/>
          <w:lang w:eastAsia="zh-CN"/>
        </w:rPr>
        <w:t>年</w:t>
      </w:r>
      <w:r>
        <w:rPr>
          <w:rFonts w:hint="eastAsia"/>
          <w:color w:val="000000"/>
          <w:spacing w:val="0"/>
          <w:w w:val="100"/>
          <w:position w:val="0"/>
          <w:lang w:val="en-US" w:eastAsia="zh-CN"/>
        </w:rPr>
        <w:t xml:space="preserve">    </w:t>
      </w:r>
      <w:r>
        <w:rPr>
          <w:rFonts w:hint="eastAsia"/>
          <w:color w:val="000000"/>
          <w:spacing w:val="0"/>
          <w:w w:val="100"/>
          <w:position w:val="0"/>
          <w:lang w:eastAsia="zh-CN"/>
        </w:rPr>
        <w:t>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sectPr>
      <w:headerReference r:id="rId10" w:type="default"/>
      <w:footerReference r:id="rId12" w:type="default"/>
      <w:headerReference r:id="rId11" w:type="even"/>
      <w:footerReference r:id="rId13" w:type="even"/>
      <w:footnotePr>
        <w:numFmt w:val="decimal"/>
      </w:footnotePr>
      <w:pgSz w:w="11900" w:h="16840"/>
      <w:pgMar w:top="2809" w:right="1082" w:bottom="2127" w:left="1525" w:header="0" w:footer="3" w:gutter="0"/>
      <w:pgNumType w:start="2"/>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6231255</wp:posOffset>
              </wp:positionH>
              <wp:positionV relativeFrom="page">
                <wp:posOffset>9955530</wp:posOffset>
              </wp:positionV>
              <wp:extent cx="429895"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429895" cy="1282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490.65pt;margin-top:783.9pt;height:10.1pt;width:33.85pt;mso-position-horizontal-relative:page;mso-position-vertical-relative:page;mso-wrap-style:none;z-index:-251657216;mso-width-relative:page;mso-height-relative:page;" filled="f" stroked="f" coordsize="21600,21600" o:gfxdata="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z6dZ&#10;2AAAAA4BAAAPAAAAAAAAAAEAIAAAACIAAABkcnMvZG93bnJldi54bWxQSwECFAAUAAAACACHTuJA&#10;cK/nfK8BAABvAwAADgAAAAAAAAABACAAAAAnAQAAZHJzL2Uyb0RvYy54bWxQSwUGAAAAAAYABgBZ&#10;AQAAS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1090930</wp:posOffset>
              </wp:positionH>
              <wp:positionV relativeFrom="page">
                <wp:posOffset>10028555</wp:posOffset>
              </wp:positionV>
              <wp:extent cx="42672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42672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85.9pt;margin-top:789.65pt;height:9.6pt;width:33.6pt;mso-position-horizontal-relative:page;mso-position-vertical-relative:page;mso-wrap-style:none;z-index:-251657216;mso-width-relative:page;mso-height-relative:page;" filled="f" stroked="f" coordsize="21600,21600" o:gfxdata="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1m/L2AAA&#10;AA0BAAAPAAAAAAAAAAEAIAAAACIAAABkcnMvZG93bnJldi54bWxQSwECFAAUAAAACACHTuJAOXxg&#10;AqwBAABvAwAADgAAAAAAAAABACAAAAAnAQAAZHJzL2Uyb0RvYy54bWxQSwUGAAAAAAYABgBZAQAA&#10;R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r>
                      <w:rPr>
                        <w:rFonts w:ascii="Times New Roman" w:hAnsi="Times New Roman" w:eastAsia="Times New Roman" w:cs="Times New Roman"/>
                        <w:color w:val="000000"/>
                        <w:spacing w:val="0"/>
                        <w:w w:val="100"/>
                        <w:position w:val="0"/>
                        <w:sz w:val="26"/>
                        <w:szCs w:val="2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6247130</wp:posOffset>
              </wp:positionH>
              <wp:positionV relativeFrom="page">
                <wp:posOffset>9955530</wp:posOffset>
              </wp:positionV>
              <wp:extent cx="429895"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429895"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5" o:spid="_x0000_s1026" o:spt="202" type="#_x0000_t202" style="position:absolute;left:0pt;margin-left:491.9pt;margin-top:783.9pt;height:9.85pt;width:33.85pt;mso-position-horizontal-relative:page;mso-position-vertical-relative:page;mso-wrap-style:none;z-index:-251657216;mso-width-relative:page;mso-height-relative:page;" filled="f" stroked="f" coordsize="21600,21600" o:gfxdata="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UCch2AAA&#10;AA4BAAAPAAAAAAAAAAEAIAAAACIAAABkcnMvZG93bnJldi54bWxQSwECFAAUAAAACACHTuJAayO3&#10;b6wBAABxAwAADgAAAAAAAAABACAAAAAnAQAAZHJzL2Uyb0RvYy54bWxQSwUGAAAAAAYABgBZAQAA&#10;R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1112520</wp:posOffset>
              </wp:positionH>
              <wp:positionV relativeFrom="page">
                <wp:posOffset>9994900</wp:posOffset>
              </wp:positionV>
              <wp:extent cx="433070" cy="125095"/>
              <wp:effectExtent l="0" t="0" r="0" b="0"/>
              <wp:wrapNone/>
              <wp:docPr id="17" name="Shape 17"/>
              <wp:cNvGraphicFramePr/>
              <a:graphic xmlns:a="http://schemas.openxmlformats.org/drawingml/2006/main">
                <a:graphicData uri="http://schemas.microsoft.com/office/word/2010/wordprocessingShape">
                  <wps:wsp>
                    <wps:cNvSpPr txBox="1"/>
                    <wps:spPr>
                      <a:xfrm>
                        <a:off x="0" y="0"/>
                        <a:ext cx="433070"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left:87.6pt;margin-top:787pt;height:9.85pt;width:34.1pt;mso-position-horizontal-relative:page;mso-position-vertical-relative:page;mso-wrap-style:none;z-index:-251657216;mso-width-relative:page;mso-height-relative:page;" filled="f" stroked="f" coordsize="21600,21600" o:gfxdata="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QRlTZ&#10;AAAADQEAAA8AAAAAAAAAAQAgAAAAIgAAAGRycy9kb3ducmV2LnhtbFBLAQIUABQAAAAIAIdO4kCm&#10;Kkx9rQEAAHEDAAAOAAAAAAAAAAEAIAAAACgBAABkcnMvZTJvRG9jLnhtbFBLBQYAAAAABgAGAFkB&#10;AABH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6248400</wp:posOffset>
              </wp:positionH>
              <wp:positionV relativeFrom="page">
                <wp:posOffset>9949180</wp:posOffset>
              </wp:positionV>
              <wp:extent cx="423545" cy="125095"/>
              <wp:effectExtent l="0" t="0" r="0" b="0"/>
              <wp:wrapNone/>
              <wp:docPr id="19" name="Shape 19"/>
              <wp:cNvGraphicFramePr/>
              <a:graphic xmlns:a="http://schemas.openxmlformats.org/drawingml/2006/main">
                <a:graphicData uri="http://schemas.microsoft.com/office/word/2010/wordprocessingShape">
                  <wps:wsp>
                    <wps:cNvSpPr txBox="1"/>
                    <wps:spPr>
                      <a:xfrm>
                        <a:off x="0" y="0"/>
                        <a:ext cx="423545"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19" o:spid="_x0000_s1026" o:spt="202" type="#_x0000_t202" style="position:absolute;left:0pt;margin-left:492pt;margin-top:783.4pt;height:9.85pt;width:33.35pt;mso-position-horizontal-relative:page;mso-position-vertical-relative:page;mso-wrap-style:none;z-index:-251657216;mso-width-relative:page;mso-height-relative:page;" filled="f" stroked="f" coordsize="21600,21600" o:gfxdata="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E+ZrY&#10;AAAADgEAAA8AAAAAAAAAAQAgAAAAIgAAAGRycy9kb3ducmV2LnhtbFBLAQIUABQAAAAIAIdO4kCn&#10;m92rrgEAAHEDAAAOAAAAAAAAAAEAIAAAACcBAABkcnMvZTJvRG9jLnhtbFBLBQYAAAAABgAGAFkB&#10;AABH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宋体" w:hAnsi="宋体" w:eastAsia="宋体" w:cs="宋体"/>
                        <w:color w:val="000000"/>
                        <w:spacing w:val="0"/>
                        <w:w w:val="100"/>
                        <w:position w:val="0"/>
                      </w:rPr>
                      <w:t>一</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1093470</wp:posOffset>
              </wp:positionH>
              <wp:positionV relativeFrom="page">
                <wp:posOffset>9964420</wp:posOffset>
              </wp:positionV>
              <wp:extent cx="518160"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518160"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86.1pt;margin-top:784.6pt;height:9.85pt;width:40.8pt;mso-position-horizontal-relative:page;mso-position-vertical-relative:page;mso-wrap-style:none;z-index:-251657216;mso-width-relative:page;mso-height-relative:page;" filled="f" stroked="f" coordsize="21600,21600" o:gfxdata="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6Lj1nWAAAA&#10;DQEAAA8AAAAAAAAAAQAgAAAAIgAAAGRycy9kb3ducmV2LnhtbFBLAQIUABQAAAAIAIdO4kArxeta&#10;rQEAAHEDAAAOAAAAAAAAAAEAIAAAACU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10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6217285</wp:posOffset>
              </wp:positionH>
              <wp:positionV relativeFrom="page">
                <wp:posOffset>9994900</wp:posOffset>
              </wp:positionV>
              <wp:extent cx="423545" cy="128270"/>
              <wp:effectExtent l="0" t="0" r="0" b="0"/>
              <wp:wrapNone/>
              <wp:docPr id="27" name="Shape 27"/>
              <wp:cNvGraphicFramePr/>
              <a:graphic xmlns:a="http://schemas.openxmlformats.org/drawingml/2006/main">
                <a:graphicData uri="http://schemas.microsoft.com/office/word/2010/wordprocessingShape">
                  <wps:wsp>
                    <wps:cNvSpPr txBox="1"/>
                    <wps:spPr>
                      <a:xfrm>
                        <a:off x="0" y="0"/>
                        <a:ext cx="423545" cy="12827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wps:txbx>
                    <wps:bodyPr wrap="none" lIns="0" tIns="0" rIns="0" bIns="0">
                      <a:spAutoFit/>
                    </wps:bodyPr>
                  </wps:wsp>
                </a:graphicData>
              </a:graphic>
            </wp:anchor>
          </w:drawing>
        </mc:Choice>
        <mc:Fallback>
          <w:pict>
            <v:shape id="Shape 27" o:spid="_x0000_s1026" o:spt="202" type="#_x0000_t202" style="position:absolute;left:0pt;margin-left:489.55pt;margin-top:787pt;height:10.1pt;width:33.35pt;mso-position-horizontal-relative:page;mso-position-vertical-relative:page;mso-wrap-style:none;z-index:-251657216;mso-width-relative:page;mso-height-relative:page;" filled="f" stroked="f" coordsize="21600,21600" o:gfxdata="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hqAe&#10;2AAAAA4BAAAPAAAAAAAAAAEAIAAAACIAAABkcnMvZG93bnJldi54bWxQSwECFAAUAAAACACHTuJA&#10;EP8gK68BAABxAwAADgAAAAAAAAABACAAAAAnAQAAZHJzL2Uyb0RvYy54bWxQSwUGAAAAAAYABgBZ&#10;AQAASA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9 -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1087120</wp:posOffset>
              </wp:positionH>
              <wp:positionV relativeFrom="page">
                <wp:posOffset>1485265</wp:posOffset>
              </wp:positionV>
              <wp:extent cx="466090" cy="186055"/>
              <wp:effectExtent l="0" t="0" r="0" b="0"/>
              <wp:wrapNone/>
              <wp:docPr id="21" name="Shape 21"/>
              <wp:cNvGraphicFramePr/>
              <a:graphic xmlns:a="http://schemas.openxmlformats.org/drawingml/2006/main">
                <a:graphicData uri="http://schemas.microsoft.com/office/word/2010/wordprocessingShape">
                  <wps:wsp>
                    <wps:cNvSpPr txBox="1"/>
                    <wps:spPr>
                      <a:xfrm>
                        <a:off x="0" y="0"/>
                        <a:ext cx="466090"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lang w:val="zh-CN" w:eastAsia="zh-CN" w:bidi="zh-CN"/>
                            </w:rPr>
                            <w:t>#</w:t>
                          </w:r>
                          <w:r>
                            <w:rPr>
                              <w:rFonts w:ascii="Times New Roman" w:hAnsi="Times New Roman" w:eastAsia="Times New Roman" w:cs="Times New Roman"/>
                              <w:color w:val="000000"/>
                              <w:spacing w:val="0"/>
                              <w:w w:val="100"/>
                              <w:position w:val="0"/>
                              <w:sz w:val="30"/>
                              <w:szCs w:val="30"/>
                              <w:lang w:val="zh-CN" w:eastAsia="zh-CN" w:bidi="zh-CN"/>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85.6pt;margin-top:116.95pt;height:14.65pt;width:36.7pt;mso-position-horizontal-relative:page;mso-position-vertical-relative:page;mso-wrap-style:none;z-index:-251657216;mso-width-relative:page;mso-height-relative:page;" filled="f" stroked="f" coordsize="21600,21600" o:gfxdata="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2mH6x1wAA&#10;AAsBAAAPAAAAAAAAAAEAIAAAACIAAABkcnMvZG93bnJldi54bWxQSwECFAAUAAAACACHTuJA0CBr&#10;Vq0BAABxAwAADgAAAAAAAAABACAAAAAmAQAAZHJzL2Uyb0RvYy54bWxQSwUGAAAAAAYABgBZAQAA&#10;R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lang w:val="zh-CN" w:eastAsia="zh-CN" w:bidi="zh-CN"/>
                      </w:rPr>
                      <w:t>#</w:t>
                    </w:r>
                    <w:r>
                      <w:rPr>
                        <w:rFonts w:ascii="Times New Roman" w:hAnsi="Times New Roman" w:eastAsia="Times New Roman" w:cs="Times New Roman"/>
                        <w:color w:val="000000"/>
                        <w:spacing w:val="0"/>
                        <w:w w:val="100"/>
                        <w:position w:val="0"/>
                        <w:sz w:val="30"/>
                        <w:szCs w:val="30"/>
                        <w:lang w:val="zh-CN" w:eastAsia="zh-CN" w:bidi="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1157605</wp:posOffset>
              </wp:positionH>
              <wp:positionV relativeFrom="page">
                <wp:posOffset>1485265</wp:posOffset>
              </wp:positionV>
              <wp:extent cx="521335" cy="186055"/>
              <wp:effectExtent l="0" t="0" r="0" b="0"/>
              <wp:wrapNone/>
              <wp:docPr id="25" name="Shape 25"/>
              <wp:cNvGraphicFramePr/>
              <a:graphic xmlns:a="http://schemas.openxmlformats.org/drawingml/2006/main">
                <a:graphicData uri="http://schemas.microsoft.com/office/word/2010/wordprocessingShape">
                  <wps:wsp>
                    <wps:cNvSpPr txBox="1"/>
                    <wps:spPr>
                      <a:xfrm>
                        <a:off x="0" y="0"/>
                        <a:ext cx="521335"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91.15pt;margin-top:116.95pt;height:14.65pt;width:41.05pt;mso-position-horizontal-relative:page;mso-position-vertical-relative:page;mso-wrap-style:none;z-index:-251657216;mso-width-relative:page;mso-height-relative:page;" filled="f" stroked="f" coordsize="21600,21600" o:gfxdata="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cR9iNcA&#10;AAALAQAADwAAAAAAAAABACAAAAAiAAAAZHJzL2Rvd25yZXYueG1sUEsBAhQAFAAAAAgAh07iQP9O&#10;hYGuAQAAcQMAAA4AAAAAAAAAAQAgAAAAJgEAAGRycy9lMm9Eb2MueG1sUEsFBgAAAAAGAAYAWQEA&#10;AEY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b/>
                        <w:bCs/>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BF205925"/>
    <w:multiLevelType w:val="singleLevel"/>
    <w:tmpl w:val="BF205925"/>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14B3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28"/>
      <w:szCs w:val="28"/>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6">
    <w:name w:val="Body text|2_"/>
    <w:basedOn w:val="3"/>
    <w:link w:val="7"/>
    <w:uiPriority w:val="0"/>
    <w:rPr>
      <w:sz w:val="28"/>
      <w:szCs w:val="28"/>
      <w:u w:val="none"/>
      <w:shd w:val="clear" w:color="auto" w:fill="auto"/>
    </w:rPr>
  </w:style>
  <w:style w:type="paragraph" w:customStyle="1" w:styleId="7">
    <w:name w:val="Body text|2"/>
    <w:basedOn w:val="1"/>
    <w:link w:val="6"/>
    <w:uiPriority w:val="0"/>
    <w:pPr>
      <w:widowControl w:val="0"/>
      <w:shd w:val="clear" w:color="auto" w:fill="auto"/>
      <w:spacing w:before="110" w:after="300"/>
    </w:pPr>
    <w:rPr>
      <w:sz w:val="28"/>
      <w:szCs w:val="28"/>
      <w:u w:val="none"/>
      <w:shd w:val="clear" w:color="auto" w:fill="auto"/>
    </w:rPr>
  </w:style>
  <w:style w:type="character" w:customStyle="1" w:styleId="8">
    <w:name w:val="Header or footer|2_"/>
    <w:basedOn w:val="3"/>
    <w:link w:val="9"/>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 w:type="character" w:customStyle="1" w:styleId="10">
    <w:name w:val="Heading #1|1_"/>
    <w:basedOn w:val="3"/>
    <w:link w:val="11"/>
    <w:uiPriority w:val="0"/>
    <w:rPr>
      <w:color w:val="F0463F"/>
      <w:sz w:val="200"/>
      <w:szCs w:val="200"/>
      <w:u w:val="none"/>
      <w:shd w:val="clear" w:color="auto" w:fill="auto"/>
      <w:lang w:val="zh-TW" w:eastAsia="zh-TW" w:bidi="zh-TW"/>
    </w:rPr>
  </w:style>
  <w:style w:type="paragraph" w:customStyle="1" w:styleId="11">
    <w:name w:val="Heading #1|1"/>
    <w:basedOn w:val="1"/>
    <w:link w:val="10"/>
    <w:uiPriority w:val="0"/>
    <w:pPr>
      <w:widowControl w:val="0"/>
      <w:shd w:val="clear" w:color="auto" w:fill="auto"/>
      <w:spacing w:after="980" w:line="1248" w:lineRule="exact"/>
      <w:outlineLvl w:val="0"/>
    </w:pPr>
    <w:rPr>
      <w:color w:val="F0463F"/>
      <w:sz w:val="200"/>
      <w:szCs w:val="200"/>
      <w:u w:val="none"/>
      <w:shd w:val="clear" w:color="auto" w:fill="auto"/>
      <w:lang w:val="zh-TW" w:eastAsia="zh-TW" w:bidi="zh-TW"/>
    </w:rPr>
  </w:style>
  <w:style w:type="character" w:customStyle="1" w:styleId="12">
    <w:name w:val="Heading #2|1_"/>
    <w:basedOn w:val="3"/>
    <w:link w:val="13"/>
    <w:uiPriority w:val="0"/>
    <w:rPr>
      <w:rFonts w:ascii="宋体" w:hAnsi="宋体" w:eastAsia="宋体" w:cs="宋体"/>
      <w:sz w:val="42"/>
      <w:szCs w:val="42"/>
      <w:u w:val="none"/>
      <w:shd w:val="clear" w:color="auto" w:fill="auto"/>
      <w:lang w:val="zh-TW" w:eastAsia="zh-TW" w:bidi="zh-TW"/>
    </w:rPr>
  </w:style>
  <w:style w:type="paragraph" w:customStyle="1" w:styleId="13">
    <w:name w:val="Heading #2|1"/>
    <w:basedOn w:val="1"/>
    <w:link w:val="12"/>
    <w:uiPriority w:val="0"/>
    <w:pPr>
      <w:widowControl w:val="0"/>
      <w:shd w:val="clear" w:color="auto" w:fill="auto"/>
      <w:spacing w:after="600" w:line="614"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4">
    <w:name w:val="Body text|3_"/>
    <w:basedOn w:val="3"/>
    <w:link w:val="15"/>
    <w:uiPriority w:val="0"/>
    <w:rPr>
      <w:rFonts w:ascii="宋体" w:hAnsi="宋体" w:eastAsia="宋体" w:cs="宋体"/>
      <w:color w:val="9B556D"/>
      <w:sz w:val="8"/>
      <w:szCs w:val="8"/>
      <w:u w:val="none"/>
      <w:shd w:val="clear" w:color="auto" w:fill="auto"/>
      <w:lang w:val="zh-TW" w:eastAsia="zh-TW" w:bidi="zh-TW"/>
    </w:rPr>
  </w:style>
  <w:style w:type="paragraph" w:customStyle="1" w:styleId="15">
    <w:name w:val="Body text|3"/>
    <w:basedOn w:val="1"/>
    <w:link w:val="14"/>
    <w:uiPriority w:val="0"/>
    <w:pPr>
      <w:widowControl w:val="0"/>
      <w:shd w:val="clear" w:color="auto" w:fill="auto"/>
      <w:spacing w:after="1220"/>
      <w:jc w:val="center"/>
    </w:pPr>
    <w:rPr>
      <w:rFonts w:ascii="宋体" w:hAnsi="宋体" w:eastAsia="宋体" w:cs="宋体"/>
      <w:color w:val="9B556D"/>
      <w:sz w:val="8"/>
      <w:szCs w:val="8"/>
      <w:u w:val="none"/>
      <w:shd w:val="clear" w:color="auto" w:fill="auto"/>
      <w:lang w:val="zh-TW" w:eastAsia="zh-TW" w:bidi="zh-TW"/>
    </w:rPr>
  </w:style>
  <w:style w:type="character" w:customStyle="1" w:styleId="16">
    <w:name w:val="Header or footer|1_"/>
    <w:basedOn w:val="3"/>
    <w:link w:val="17"/>
    <w:uiPriority w:val="0"/>
    <w:rPr>
      <w:sz w:val="26"/>
      <w:szCs w:val="26"/>
      <w:u w:val="none"/>
      <w:shd w:val="clear" w:color="auto" w:fill="auto"/>
      <w:lang w:val="zh-TW" w:eastAsia="zh-TW" w:bidi="zh-TW"/>
    </w:rPr>
  </w:style>
  <w:style w:type="paragraph" w:customStyle="1" w:styleId="17">
    <w:name w:val="Header or footer|1"/>
    <w:basedOn w:val="1"/>
    <w:link w:val="16"/>
    <w:uiPriority w:val="0"/>
    <w:pPr>
      <w:widowControl w:val="0"/>
      <w:shd w:val="clear" w:color="auto" w:fill="auto"/>
    </w:pPr>
    <w:rPr>
      <w:sz w:val="26"/>
      <w:szCs w:val="26"/>
      <w:u w:val="none"/>
      <w:shd w:val="clear" w:color="auto" w:fill="auto"/>
      <w:lang w:val="zh-TW" w:eastAsia="zh-TW" w:bidi="zh-TW"/>
    </w:rPr>
  </w:style>
  <w:style w:type="character" w:customStyle="1" w:styleId="18">
    <w:name w:val="Other|1_"/>
    <w:basedOn w:val="3"/>
    <w:link w:val="19"/>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2021-07-30T05:19:25Z</dcterms:created>
  <dc:creator>admin</dc:creator>
  <cp:lastModifiedBy>小江江</cp:lastModifiedBy>
  <dcterms:modified xsi:type="dcterms:W3CDTF">2021-07-30T05:36:08Z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51C4D2E1DE7242C689B3C9441E947AA9</vt:lpwstr>
  </property>
</Properties>
</file>